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1A" w:rsidRPr="00676C1A" w:rsidRDefault="00676C1A" w:rsidP="00676C1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Аналитическая справка </w:t>
      </w:r>
    </w:p>
    <w:p w:rsidR="00676C1A" w:rsidRPr="00676C1A" w:rsidRDefault="00676C1A" w:rsidP="00676C1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76C1A">
        <w:rPr>
          <w:rFonts w:ascii="Times New Roman" w:eastAsiaTheme="minorEastAsia" w:hAnsi="Times New Roman" w:cs="Times New Roman"/>
          <w:sz w:val="28"/>
          <w:szCs w:val="28"/>
        </w:rPr>
        <w:t>Оценка условий осуществления образовательной деятельности организаций дополнительного образования Ставропольского края»</w:t>
      </w:r>
    </w:p>
    <w:p w:rsidR="00676C1A" w:rsidRPr="00676C1A" w:rsidRDefault="00676C1A" w:rsidP="00676C1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76C1A">
        <w:rPr>
          <w:rFonts w:ascii="Times New Roman" w:hAnsi="Times New Roman" w:cs="Times New Roman"/>
          <w:sz w:val="28"/>
          <w:szCs w:val="28"/>
        </w:rPr>
        <w:t>(по состоянию на 01.01.2022г.)</w:t>
      </w:r>
    </w:p>
    <w:p w:rsidR="00676C1A" w:rsidRPr="00676C1A" w:rsidRDefault="00676C1A" w:rsidP="00676C1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Cs w:val="28"/>
          <w:u w:val="single"/>
          <w:lang w:eastAsia="ru-RU"/>
        </w:rPr>
      </w:pPr>
      <w:r w:rsidRPr="00676C1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Кочубеевский муниципальный округ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выполнения государственного задания ГБУ ДПО «Ставропольский краевой институт развития образования, повышения квалификации и переподготовки работников образования» на 2022 год по государственной услуге (работе) научно–методическим центром инновационного развития и мониторинга СКИРО ПК и ПРО проведен мониторинг муниципальных и государственных образовательных организаций дополнительного образования Ставропольского края по вопросам оценки условий осуществления образовательной деятельности.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 мониторинга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муниципальные организации дополнительного образования.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мониторинга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оценить условия осуществления образовательной деятельности в организациях дополнительного образования.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Аспектный анализ результатов мониторинга представлен по различным показателям, в соответствии с задачами.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 мониторинга: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Проанализировать содержание образования: вариативность программ, распределение обучающихся по группам различной направленности в организациях дополнительного образования.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Оценить соответствие задействованных в образовательном процессе помещений, оборудования, материально–технического и информационно–техническое обеспечение образовательного процесса в ОДО.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Оценить обеспечение условий безопасности и доступности образовательного процесса.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Оценить кадровые условия.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Мониторинг проводился в период с 4 февраля по 21 февраля 2022 года по данным на 01.01.2022 года в Ставропольском крае.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мониторинге приняло участие 109 организаций с различной организационно–правовой формой, из которых 105 муниципальных образовательных организаций и 4 государственных учреждения дополнительного образования детей.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01.01.2022 года в 109 организациях дополнительного образования занималось 101490 обучающихся.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по краю система выявления и поддержки обучающихся, требующих индивидуального подхода, организована в каждой шестой организации (59,6%), психолого–педагогический консилиум – в 7 ОДО (6,4%), методическое сопровождение реализации ООП ОДО, с учетом категорий обучающихся, обеспечено в 95 ОДО (87,2%).</w:t>
      </w:r>
    </w:p>
    <w:tbl>
      <w:tblPr>
        <w:tblStyle w:val="a4"/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1"/>
        <w:gridCol w:w="661"/>
        <w:gridCol w:w="662"/>
        <w:gridCol w:w="732"/>
        <w:gridCol w:w="733"/>
        <w:gridCol w:w="732"/>
        <w:gridCol w:w="733"/>
        <w:gridCol w:w="732"/>
        <w:gridCol w:w="733"/>
        <w:gridCol w:w="756"/>
        <w:gridCol w:w="756"/>
        <w:gridCol w:w="615"/>
      </w:tblGrid>
      <w:tr w:rsidR="00676C1A" w:rsidRPr="00676C1A" w:rsidTr="00422839">
        <w:trPr>
          <w:trHeight w:val="20"/>
        </w:trPr>
        <w:tc>
          <w:tcPr>
            <w:tcW w:w="9782" w:type="dxa"/>
            <w:gridSpan w:val="13"/>
            <w:shd w:val="clear" w:color="auto" w:fill="auto"/>
            <w:vAlign w:val="center"/>
          </w:tcPr>
          <w:p w:rsidR="00676C1A" w:rsidRPr="00676C1A" w:rsidRDefault="00676C1A" w:rsidP="00676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4"/>
              </w:rPr>
              <w:t>Таблица 1. Организация образовательного процесса: возраст обучающихся, индивидуализация обучения (%)</w:t>
            </w:r>
          </w:p>
        </w:tc>
      </w:tr>
      <w:tr w:rsidR="00676C1A" w:rsidRPr="00676C1A" w:rsidTr="00422839">
        <w:trPr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ОДО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Возрастной состав обучающихся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обучающихся, требующих индивидуального подхода в образовательном процессе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обучающихся </w:t>
            </w:r>
          </w:p>
        </w:tc>
      </w:tr>
      <w:tr w:rsidR="00676C1A" w:rsidRPr="00676C1A" w:rsidTr="00422839">
        <w:trPr>
          <w:trHeight w:val="2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до 5 лет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5 до </w:t>
            </w: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лет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 15 </w:t>
            </w: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лет и старше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ОВЗ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дети–</w:t>
            </w: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инвалиды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дети–</w:t>
            </w: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сироты/без попечения родителей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из </w:t>
            </w: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малообеспеченных семей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из </w:t>
            </w: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многодетных семей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 </w:t>
            </w: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аддиктивным/девиантным поведением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ind w:left="-150" w:right="-109" w:firstLin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 </w:t>
            </w: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адаптированным программам</w:t>
            </w:r>
          </w:p>
        </w:tc>
        <w:tc>
          <w:tcPr>
            <w:tcW w:w="756" w:type="dxa"/>
          </w:tcPr>
          <w:p w:rsidR="00676C1A" w:rsidRPr="00676C1A" w:rsidRDefault="00676C1A" w:rsidP="00676C1A">
            <w:pPr>
              <w:ind w:left="-150" w:right="-109" w:firstLin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 </w:t>
            </w: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индивидуальным учебным планам</w:t>
            </w:r>
          </w:p>
        </w:tc>
        <w:tc>
          <w:tcPr>
            <w:tcW w:w="615" w:type="dxa"/>
          </w:tcPr>
          <w:p w:rsidR="00676C1A" w:rsidRPr="00676C1A" w:rsidRDefault="00676C1A" w:rsidP="00676C1A">
            <w:pPr>
              <w:ind w:left="-150" w:right="-109" w:firstLin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 </w:t>
            </w: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индивидуальной траектории</w:t>
            </w:r>
          </w:p>
        </w:tc>
      </w:tr>
      <w:tr w:rsidR="00676C1A" w:rsidRPr="00676C1A" w:rsidTr="00422839">
        <w:trPr>
          <w:trHeight w:val="20"/>
        </w:trPr>
        <w:tc>
          <w:tcPr>
            <w:tcW w:w="1276" w:type="dxa"/>
            <w:shd w:val="clear" w:color="auto" w:fill="auto"/>
            <w:vAlign w:val="center"/>
            <w:hideMark/>
          </w:tcPr>
          <w:p w:rsidR="00B35963" w:rsidRDefault="00386B30">
            <w:r>
              <w:rPr>
                <w:rFonts w:ascii="Times New Roman" w:hAnsi="Times New Roman"/>
                <w:sz w:val="18"/>
              </w:rPr>
              <w:lastRenderedPageBreak/>
              <w:t xml:space="preserve">МБУ ДО ДДТ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94,5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2,7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0,7</w:t>
            </w:r>
          </w:p>
        </w:tc>
        <w:tc>
          <w:tcPr>
            <w:tcW w:w="75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1,3</w:t>
            </w:r>
          </w:p>
        </w:tc>
        <w:tc>
          <w:tcPr>
            <w:tcW w:w="615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676C1A" w:rsidRPr="00676C1A" w:rsidTr="006F4685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МБУ ДО ДОО (П) Ц Дельфин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88,1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11,9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1,7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1,0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18,5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2,5</w:t>
            </w:r>
          </w:p>
        </w:tc>
      </w:tr>
      <w:tr w:rsidR="00676C1A" w:rsidRPr="00676C1A" w:rsidTr="006F4685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84,4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15,6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7,6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19,4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34810" w:rsidRPr="00676C1A" w:rsidTr="0003481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78,7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34810" w:rsidRPr="00676C1A" w:rsidTr="0003481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СДЮТЭ им. В. Фёдорова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74,8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25,2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6,7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34810" w:rsidRPr="00676C1A" w:rsidTr="0003481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МКУ ДО СЮТ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90,8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3,4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34810" w:rsidRPr="00676C1A" w:rsidTr="0003481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Всего по СК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82,8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15,9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8,1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6,2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1,1</w:t>
            </w:r>
          </w:p>
        </w:tc>
      </w:tr>
    </w:tbl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Руководителям ОДО рекомендуем:</w:t>
      </w:r>
    </w:p>
    <w:p w:rsidR="00676C1A" w:rsidRPr="00676C1A" w:rsidRDefault="00676C1A" w:rsidP="00676C1A">
      <w:pPr>
        <w:numPr>
          <w:ilvl w:val="0"/>
          <w:numId w:val="33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изучение: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возможности сотрудничества с дошкольными образовательными организациями, с целью развития системы дополнительного образования в дошкольных образовательных организациях;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включение в пакет документов, регламентирующих образовательные процессы в ОДО, адаптированных программ для обучающихся с ОВЗ.</w:t>
      </w:r>
    </w:p>
    <w:p w:rsidR="00676C1A" w:rsidRPr="00676C1A" w:rsidRDefault="00676C1A" w:rsidP="0005218F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Обратить внимание на организацию работы по психолого-педагогическому сопровождению образовательного процесса в ОДО.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данных, представленных учреждениями дополнительного образования, позволил определить следующие особенности содержания деятельности ОДО Ставропольского края.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образовательного процесса в организациях дополнительного образования обусловлено социальным заказом </w:t>
      </w:r>
      <w:r w:rsidRPr="00676C1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детей, 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родителей, других социальных институтов. Информационную открытость, доступность обеспечивает региональный информационный ресурс «Навигатор дополнительного образования», на котором размещены 2380 программ, что составляет 95,7% от общего числа программ, реализуемых в организациях дополнительного образования Ставропольского края.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Предоставляется широкий выбор деятельности по различным направленностям: техническая, естественнонаучная, туристско–краеведческая, социально–гуманитарная, в области искусств и в области физической культуры и спорта.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образовательного процесса определяют общеобразовательные программы дополнительного образования различного уровня и направленности.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реализуемых программ разных направленностей и областей деятельности, охват обучающихся представлено в таблицах 2 и 3.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76C1A" w:rsidRPr="00676C1A" w:rsidSect="00422839">
          <w:footerReference w:type="default" r:id="rId7"/>
          <w:pgSz w:w="11906" w:h="16838"/>
          <w:pgMar w:top="1134" w:right="849" w:bottom="1245" w:left="1701" w:header="708" w:footer="708" w:gutter="0"/>
          <w:cols w:space="708"/>
          <w:docGrid w:linePitch="360"/>
        </w:sect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4"/>
        <w:tblW w:w="15055" w:type="dxa"/>
        <w:tblInd w:w="-176" w:type="dxa"/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1019"/>
        <w:gridCol w:w="657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18"/>
        <w:gridCol w:w="428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349"/>
        <w:gridCol w:w="9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676C1A" w:rsidRPr="00676C1A" w:rsidTr="00653C90">
        <w:trPr>
          <w:trHeight w:val="315"/>
        </w:trPr>
        <w:tc>
          <w:tcPr>
            <w:tcW w:w="15055" w:type="dxa"/>
            <w:gridSpan w:val="34"/>
            <w:noWrap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Таблица 2. Распределение программ: по сроку</w:t>
            </w:r>
            <w:r w:rsidR="0005218F">
              <w:rPr>
                <w:rFonts w:ascii="Times New Roman" w:hAnsi="Times New Roman" w:cs="Times New Roman"/>
                <w:sz w:val="18"/>
                <w:szCs w:val="16"/>
              </w:rPr>
              <w:t>, направленности, типу; охват</w:t>
            </w:r>
          </w:p>
        </w:tc>
      </w:tr>
      <w:tr w:rsidR="00676C1A" w:rsidRPr="00676C1A" w:rsidTr="00F9341D">
        <w:trPr>
          <w:trHeight w:val="197"/>
        </w:trPr>
        <w:tc>
          <w:tcPr>
            <w:tcW w:w="1019" w:type="dxa"/>
            <w:vMerge w:val="restart"/>
            <w:noWrap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ОДО                                                                              </w:t>
            </w:r>
          </w:p>
        </w:tc>
        <w:tc>
          <w:tcPr>
            <w:tcW w:w="657" w:type="dxa"/>
            <w:vMerge w:val="restart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Внесены в систему "Навигатор»</w:t>
            </w:r>
          </w:p>
        </w:tc>
        <w:tc>
          <w:tcPr>
            <w:tcW w:w="4477" w:type="dxa"/>
            <w:gridSpan w:val="11"/>
            <w:noWrap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по сроку реализации/охват,%</w:t>
            </w:r>
          </w:p>
        </w:tc>
        <w:tc>
          <w:tcPr>
            <w:tcW w:w="4791" w:type="dxa"/>
            <w:gridSpan w:val="11"/>
            <w:noWrap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по направленности/охват,%</w:t>
            </w:r>
          </w:p>
        </w:tc>
        <w:tc>
          <w:tcPr>
            <w:tcW w:w="4111" w:type="dxa"/>
            <w:gridSpan w:val="10"/>
            <w:noWrap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по типу/охват,%</w:t>
            </w:r>
          </w:p>
        </w:tc>
      </w:tr>
      <w:tr w:rsidR="00676C1A" w:rsidRPr="00676C1A" w:rsidTr="00F9341D">
        <w:trPr>
          <w:trHeight w:val="345"/>
        </w:trPr>
        <w:tc>
          <w:tcPr>
            <w:tcW w:w="1019" w:type="dxa"/>
            <w:vMerge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0,5 года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более чем на 3 года</w:t>
            </w:r>
          </w:p>
        </w:tc>
        <w:tc>
          <w:tcPr>
            <w:tcW w:w="892" w:type="dxa"/>
            <w:gridSpan w:val="3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туристско–краеведческая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социально–гуманитарная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в области искусств</w:t>
            </w:r>
          </w:p>
        </w:tc>
        <w:tc>
          <w:tcPr>
            <w:tcW w:w="892" w:type="dxa"/>
            <w:gridSpan w:val="3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в области физической культуры и спорта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примерная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экспериментальная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авторская</w:t>
            </w:r>
          </w:p>
        </w:tc>
      </w:tr>
      <w:tr w:rsidR="00676C1A" w:rsidRPr="00676C1A" w:rsidTr="00F9341D">
        <w:trPr>
          <w:cantSplit/>
          <w:trHeight w:val="1530"/>
        </w:trPr>
        <w:tc>
          <w:tcPr>
            <w:tcW w:w="1019" w:type="dxa"/>
            <w:vMerge/>
            <w:noWrap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</w:tr>
      <w:tr w:rsidR="00676C1A" w:rsidRPr="00676C1A" w:rsidTr="00F9341D">
        <w:trPr>
          <w:trHeight w:val="414"/>
        </w:trPr>
        <w:tc>
          <w:tcPr>
            <w:tcW w:w="1019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МБУ ДО ДДТ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47,2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48,5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13,2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11,8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26,4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25,7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13,2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14,0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1,9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1,4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1,9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1,4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13,2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11,9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77,4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76,3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8,9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676C1A" w:rsidRPr="00676C1A" w:rsidTr="00F9341D">
        <w:trPr>
          <w:trHeight w:val="414"/>
        </w:trPr>
        <w:tc>
          <w:tcPr>
            <w:tcW w:w="1019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МБУ ДО ДОО (П) Ц Дельфин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85,7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91,0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14,3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9,0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676C1A" w:rsidRPr="00676C1A" w:rsidTr="00F9341D">
        <w:trPr>
          <w:trHeight w:val="62"/>
        </w:trPr>
        <w:tc>
          <w:tcPr>
            <w:tcW w:w="1019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№1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40,4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59,6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D01619" w:rsidRPr="00676C1A" w:rsidTr="00F9341D">
        <w:trPr>
          <w:trHeight w:val="62"/>
        </w:trPr>
        <w:tc>
          <w:tcPr>
            <w:tcW w:w="1019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№2</w:t>
            </w:r>
          </w:p>
        </w:tc>
        <w:tc>
          <w:tcPr>
            <w:tcW w:w="65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5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D01619" w:rsidRPr="00676C1A" w:rsidTr="00F9341D">
        <w:trPr>
          <w:trHeight w:val="62"/>
        </w:trPr>
        <w:tc>
          <w:tcPr>
            <w:tcW w:w="1019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СДЮТЭ им. В. Фёдорова</w:t>
            </w:r>
          </w:p>
        </w:tc>
        <w:tc>
          <w:tcPr>
            <w:tcW w:w="65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5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33,3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7,4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33,3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67,5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33,3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25,2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D01619" w:rsidRPr="00676C1A" w:rsidTr="00F9341D">
        <w:trPr>
          <w:trHeight w:val="62"/>
        </w:trPr>
        <w:tc>
          <w:tcPr>
            <w:tcW w:w="1019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МКУ ДО СЮТ </w:t>
            </w:r>
          </w:p>
        </w:tc>
        <w:tc>
          <w:tcPr>
            <w:tcW w:w="65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5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8,3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91,7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58,3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69,9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41,7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30,1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D01619" w:rsidRPr="00676C1A" w:rsidTr="00F9341D">
        <w:trPr>
          <w:trHeight w:val="62"/>
        </w:trPr>
        <w:tc>
          <w:tcPr>
            <w:tcW w:w="1019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Всего по СК</w:t>
            </w:r>
          </w:p>
        </w:tc>
        <w:tc>
          <w:tcPr>
            <w:tcW w:w="65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2381</w:t>
            </w:r>
          </w:p>
        </w:tc>
        <w:tc>
          <w:tcPr>
            <w:tcW w:w="445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0,4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1,2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37,1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32,8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17,0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13,0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22,5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20,8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22,9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32,2</w:t>
            </w:r>
          </w:p>
        </w:tc>
        <w:tc>
          <w:tcPr>
            <w:tcW w:w="446" w:type="dxa"/>
            <w:gridSpan w:val="2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10,7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7,2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11,0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9,9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6,3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5,4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18,7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18,5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32,4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30,3</w:t>
            </w:r>
          </w:p>
        </w:tc>
        <w:tc>
          <w:tcPr>
            <w:tcW w:w="446" w:type="dxa"/>
            <w:gridSpan w:val="2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20,9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28,7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9,6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10,5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78,2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73,0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0,4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0,4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11,9</w:t>
            </w:r>
          </w:p>
        </w:tc>
        <w:tc>
          <w:tcPr>
            <w:tcW w:w="446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16,1</w:t>
            </w:r>
          </w:p>
        </w:tc>
      </w:tr>
    </w:tbl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обратить внимание на информационно-методическое сопровождение образовательного процесса в 109 ОДО Ставропольского края, участвующих в мониторинге. </w:t>
      </w: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79,8% ОДО методическое сопровождение образовательного процесса осуществляют 251 методист (по штатному расписанию 299 ставок), т.е. в среднем по 2 методиста на ОДО. При этом смогли провести предложенный анализ программ по типу (90,8%), по целям обучения (89,9%),</w:t>
      </w:r>
      <w:r w:rsidRPr="00676C1A">
        <w:t xml:space="preserve"> 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уровню (92,6%), по форме содержания и процессу образовательной деятельности (86%).</w:t>
      </w: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76C1A" w:rsidRPr="00676C1A" w:rsidSect="00422839">
          <w:pgSz w:w="16838" w:h="11906" w:orient="landscape"/>
          <w:pgMar w:top="1134" w:right="1701" w:bottom="849" w:left="1245" w:header="708" w:footer="708" w:gutter="0"/>
          <w:cols w:space="708"/>
          <w:docGrid w:linePitch="360"/>
        </w:sectPr>
      </w:pP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  <w:gridCol w:w="590"/>
        <w:gridCol w:w="591"/>
        <w:gridCol w:w="590"/>
        <w:gridCol w:w="591"/>
        <w:gridCol w:w="590"/>
        <w:gridCol w:w="59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6C1A" w:rsidRPr="00676C1A" w:rsidTr="00422839">
        <w:trPr>
          <w:trHeight w:val="315"/>
        </w:trPr>
        <w:tc>
          <w:tcPr>
            <w:tcW w:w="14737" w:type="dxa"/>
            <w:gridSpan w:val="25"/>
            <w:noWrap/>
          </w:tcPr>
          <w:p w:rsidR="00676C1A" w:rsidRPr="00A52CB6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Таблица 3. Распределение программ: по уровню, по целям, формам содержания и процессу образовательной деятельности</w:t>
            </w:r>
          </w:p>
        </w:tc>
      </w:tr>
      <w:tr w:rsidR="00676C1A" w:rsidRPr="00676C1A" w:rsidTr="00422839">
        <w:trPr>
          <w:trHeight w:val="315"/>
        </w:trPr>
        <w:tc>
          <w:tcPr>
            <w:tcW w:w="1271" w:type="dxa"/>
            <w:vMerge w:val="restart"/>
            <w:noWrap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 Наименование ОДО</w:t>
            </w:r>
          </w:p>
        </w:tc>
        <w:tc>
          <w:tcPr>
            <w:tcW w:w="5387" w:type="dxa"/>
            <w:gridSpan w:val="10"/>
            <w:noWrap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по целям обучения/охват,%</w:t>
            </w:r>
          </w:p>
        </w:tc>
        <w:tc>
          <w:tcPr>
            <w:tcW w:w="3543" w:type="dxa"/>
            <w:gridSpan w:val="6"/>
            <w:noWrap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по уровню/охват,%</w:t>
            </w:r>
          </w:p>
        </w:tc>
        <w:tc>
          <w:tcPr>
            <w:tcW w:w="4536" w:type="dxa"/>
            <w:gridSpan w:val="8"/>
            <w:noWrap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в зависимости от формы содержания и процесса образовательной деятельности/охват,%</w:t>
            </w:r>
          </w:p>
        </w:tc>
      </w:tr>
      <w:tr w:rsidR="00676C1A" w:rsidRPr="00676C1A" w:rsidTr="00422839">
        <w:trPr>
          <w:trHeight w:val="345"/>
        </w:trPr>
        <w:tc>
          <w:tcPr>
            <w:tcW w:w="1271" w:type="dxa"/>
            <w:vMerge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специализированная</w:t>
            </w:r>
          </w:p>
        </w:tc>
        <w:tc>
          <w:tcPr>
            <w:tcW w:w="1077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профессионально–ориентированная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познавательная</w:t>
            </w:r>
          </w:p>
        </w:tc>
        <w:tc>
          <w:tcPr>
            <w:tcW w:w="1077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137" w:firstLine="3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социальной адаптации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137" w:right="-86" w:firstLine="8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 xml:space="preserve">направленные на развитие конкретных способностей </w:t>
            </w:r>
          </w:p>
        </w:tc>
        <w:tc>
          <w:tcPr>
            <w:tcW w:w="1181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стартовый</w:t>
            </w:r>
          </w:p>
        </w:tc>
        <w:tc>
          <w:tcPr>
            <w:tcW w:w="1181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базовый</w:t>
            </w:r>
          </w:p>
        </w:tc>
        <w:tc>
          <w:tcPr>
            <w:tcW w:w="1181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137" w:firstLine="5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продвинутый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137" w:firstLine="5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комплексная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16"/>
                <w:tab w:val="center" w:pos="5032"/>
              </w:tabs>
              <w:ind w:left="-137" w:hanging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интегрированная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модульная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сквозная</w:t>
            </w:r>
          </w:p>
        </w:tc>
      </w:tr>
      <w:tr w:rsidR="00676C1A" w:rsidRPr="00676C1A" w:rsidTr="00422839">
        <w:trPr>
          <w:trHeight w:val="435"/>
        </w:trPr>
        <w:tc>
          <w:tcPr>
            <w:tcW w:w="1271" w:type="dxa"/>
            <w:vMerge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" w:firstLine="8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39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ind w:left="-8" w:firstLine="8"/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39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38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39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39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38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39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39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39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90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91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90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91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90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91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67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67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67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67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67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67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67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67" w:type="dxa"/>
            <w:hideMark/>
          </w:tcPr>
          <w:p w:rsidR="00676C1A" w:rsidRPr="00676C1A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76C1A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</w:tr>
      <w:tr w:rsidR="00676C1A" w:rsidRPr="00676C1A" w:rsidTr="003368FF">
        <w:trPr>
          <w:trHeight w:val="414"/>
        </w:trPr>
        <w:tc>
          <w:tcPr>
            <w:tcW w:w="1271" w:type="dxa"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МБУ ДО ДДТ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05218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05218F">
            <w:pPr>
              <w:jc w:val="center"/>
            </w:pPr>
            <w:r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99,3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47,2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48,5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39,6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37,5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13,2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676C1A" w:rsidRPr="00676C1A" w:rsidTr="006F4685">
        <w:trPr>
          <w:trHeight w:val="414"/>
        </w:trPr>
        <w:tc>
          <w:tcPr>
            <w:tcW w:w="1271" w:type="dxa"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МБУ ДО ДОО (П) Ц Дельфин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71,4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99,5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28,6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05218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05218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28,6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57,1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90,7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14,3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676C1A" w:rsidRPr="00676C1A" w:rsidTr="006F4685">
        <w:trPr>
          <w:trHeight w:val="414"/>
        </w:trPr>
        <w:tc>
          <w:tcPr>
            <w:tcW w:w="1271" w:type="dxa"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№1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05218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</w:t>
            </w:r>
            <w:r w:rsidR="00386B30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3368FF" w:rsidRPr="00676C1A" w:rsidTr="003368FF">
        <w:trPr>
          <w:trHeight w:val="414"/>
        </w:trPr>
        <w:tc>
          <w:tcPr>
            <w:tcW w:w="1271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№2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05218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</w:t>
            </w:r>
            <w:r w:rsidR="00386B30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54,5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39,0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27,3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56,7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18,2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4,3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34810" w:rsidRPr="00676C1A" w:rsidTr="00034810">
        <w:trPr>
          <w:trHeight w:val="414"/>
        </w:trPr>
        <w:tc>
          <w:tcPr>
            <w:tcW w:w="1271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СДЮТЭ им. В. Фёдорова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34810" w:rsidRPr="00676C1A" w:rsidTr="00034810">
        <w:trPr>
          <w:trHeight w:val="414"/>
        </w:trPr>
        <w:tc>
          <w:tcPr>
            <w:tcW w:w="1271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МКУ ДО СЮТ 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34810" w:rsidRPr="00676C1A" w:rsidTr="00F9341D">
        <w:trPr>
          <w:trHeight w:val="70"/>
        </w:trPr>
        <w:tc>
          <w:tcPr>
            <w:tcW w:w="1271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Всего по СК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15,5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17,6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7,8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9,9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46,5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35,7</w:t>
            </w:r>
          </w:p>
        </w:tc>
        <w:tc>
          <w:tcPr>
            <w:tcW w:w="538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4,3</w:t>
            </w:r>
            <w:r w:rsidR="0005218F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2,3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25,8</w:t>
            </w:r>
          </w:p>
        </w:tc>
        <w:tc>
          <w:tcPr>
            <w:tcW w:w="539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34,5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19,6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16,8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70,1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74,1</w:t>
            </w:r>
          </w:p>
        </w:tc>
        <w:tc>
          <w:tcPr>
            <w:tcW w:w="59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10,3</w:t>
            </w:r>
          </w:p>
        </w:tc>
        <w:tc>
          <w:tcPr>
            <w:tcW w:w="59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9,1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51,6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54,2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10,9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10,6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25,3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23,9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12,2</w:t>
            </w:r>
          </w:p>
        </w:tc>
        <w:tc>
          <w:tcPr>
            <w:tcW w:w="567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11,2</w:t>
            </w:r>
          </w:p>
        </w:tc>
      </w:tr>
    </w:tbl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Руководителям муниципальных методических служб рекомендуем обеспечить</w:t>
      </w: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информационно-методическое сопровождение процедур размещения общеобразовательных программ дополнительного образования на информационном ресурсе «Навигатор дополнительного образования»;</w:t>
      </w: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различных форм взаимодействия (сетевых сообществ, муниципальных методических объединений и т.д.) муниципальных образовательных организаций, реализующих общеобразовательные программы дополнительного образования, независимо от типа образовательной организации и административного подчинения.</w:t>
      </w: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  <w:sectPr w:rsidR="00676C1A" w:rsidRPr="00676C1A" w:rsidSect="00422839">
          <w:pgSz w:w="16838" w:h="11906" w:orient="landscape"/>
          <w:pgMar w:top="1134" w:right="1701" w:bottom="849" w:left="1245" w:header="708" w:footer="708" w:gutter="0"/>
          <w:cols w:space="708"/>
          <w:docGrid w:linePitch="360"/>
        </w:sectPr>
      </w:pPr>
    </w:p>
    <w:p w:rsidR="00676C1A" w:rsidRPr="00676C1A" w:rsidRDefault="00676C1A" w:rsidP="00676C1A">
      <w:pPr>
        <w:tabs>
          <w:tab w:val="left" w:pos="3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Новые направления и условия для организации воспитания в образовательных организациях заданы Федеральным законом от 31 июля 2020г. №304-ФЗ </w:t>
      </w:r>
      <w:r w:rsidRPr="0067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Федеральный закон «Об образовании в Российской Федерации»</w:t>
      </w: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воспитания обучающихся», в том числе дано </w:t>
      </w:r>
      <w:r w:rsidRPr="0067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воспитания</w:t>
      </w: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Воспитание означает «деятельность, 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среде» (п. 2 ст.2, ФЗ-304).</w:t>
      </w:r>
    </w:p>
    <w:p w:rsidR="00676C1A" w:rsidRPr="00676C1A" w:rsidRDefault="00676C1A" w:rsidP="00676C1A">
      <w:pPr>
        <w:tabs>
          <w:tab w:val="left" w:pos="3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 1 сентября 2021 года образовательные программы начального, основного и среднего общего образования должны быть дополнены рабочей программой воспитания и календарным планом воспитательной работы.</w:t>
      </w:r>
    </w:p>
    <w:p w:rsidR="00676C1A" w:rsidRPr="00676C1A" w:rsidRDefault="00676C1A" w:rsidP="00676C1A">
      <w:pPr>
        <w:tabs>
          <w:tab w:val="left" w:pos="3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Сформулированные требования законодательства Российской Федерации, относящиеся к вопросам усиления роли воспитания в образовании, имеют отношение и к организациям дополнительного образования детей.</w:t>
      </w:r>
    </w:p>
    <w:p w:rsidR="00676C1A" w:rsidRPr="00676C1A" w:rsidRDefault="00676C1A" w:rsidP="00676C1A">
      <w:pPr>
        <w:tabs>
          <w:tab w:val="left" w:pos="3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Гражданско-патриотическое воспитание, воспитание социальной активности обучающихся в ОДО можно оценить по развитию форм государственно-общественного управления в ОДО и по участию обучающихся в детских движениях, детских организациях.</w:t>
      </w:r>
    </w:p>
    <w:p w:rsidR="00676C1A" w:rsidRPr="00676C1A" w:rsidRDefault="00676C1A" w:rsidP="00676C1A">
      <w:pPr>
        <w:tabs>
          <w:tab w:val="left" w:pos="3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№273-ФЗ указывает на необходимость создания по инициативе субъектов образовательного процесса следующих органов управления (таблица 4).</w:t>
      </w:r>
    </w:p>
    <w:p w:rsidR="00676C1A" w:rsidRPr="00676C1A" w:rsidRDefault="00676C1A" w:rsidP="00676C1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4"/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900"/>
        <w:gridCol w:w="1901"/>
        <w:gridCol w:w="1901"/>
        <w:gridCol w:w="1901"/>
      </w:tblGrid>
      <w:tr w:rsidR="00676C1A" w:rsidRPr="00676C1A" w:rsidTr="00034810">
        <w:tc>
          <w:tcPr>
            <w:tcW w:w="9526" w:type="dxa"/>
            <w:gridSpan w:val="5"/>
          </w:tcPr>
          <w:p w:rsidR="00676C1A" w:rsidRPr="00676C1A" w:rsidRDefault="00676C1A" w:rsidP="00676C1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Таблица 4. Формы государственно-общественного управления</w:t>
            </w:r>
          </w:p>
        </w:tc>
      </w:tr>
      <w:tr w:rsidR="00676C1A" w:rsidRPr="00676C1A" w:rsidTr="00034810">
        <w:tc>
          <w:tcPr>
            <w:tcW w:w="1923" w:type="dxa"/>
          </w:tcPr>
          <w:p w:rsidR="00676C1A" w:rsidRPr="00676C1A" w:rsidRDefault="00676C1A" w:rsidP="00676C1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ОДО</w:t>
            </w:r>
          </w:p>
        </w:tc>
        <w:tc>
          <w:tcPr>
            <w:tcW w:w="1900" w:type="dxa"/>
          </w:tcPr>
          <w:p w:rsidR="00676C1A" w:rsidRPr="00676C1A" w:rsidRDefault="00676C1A" w:rsidP="00676C1A">
            <w:pPr>
              <w:ind w:left="-185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Управляющий/наблюдательный совет 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Педагогический совет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Родительский комитет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Совет обучающихся</w:t>
            </w:r>
          </w:p>
        </w:tc>
      </w:tr>
      <w:tr w:rsidR="00676C1A" w:rsidRPr="00676C1A" w:rsidTr="00034810">
        <w:tc>
          <w:tcPr>
            <w:tcW w:w="1923" w:type="dxa"/>
            <w:shd w:val="clear" w:color="auto" w:fill="auto"/>
            <w:vAlign w:val="center"/>
          </w:tcPr>
          <w:p w:rsidR="00676C1A" w:rsidRPr="00676C1A" w:rsidRDefault="00676C1A" w:rsidP="00676C1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Ставропольский край</w:t>
            </w:r>
          </w:p>
        </w:tc>
        <w:tc>
          <w:tcPr>
            <w:tcW w:w="1900" w:type="dxa"/>
          </w:tcPr>
          <w:p w:rsidR="00676C1A" w:rsidRPr="00676C1A" w:rsidRDefault="00676C1A" w:rsidP="00676C1A">
            <w:pPr>
              <w:ind w:left="-185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86%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98,2%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73,4%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52,3%</w:t>
            </w:r>
          </w:p>
        </w:tc>
      </w:tr>
      <w:tr w:rsidR="00676C1A" w:rsidRPr="00676C1A" w:rsidTr="00034810">
        <w:tc>
          <w:tcPr>
            <w:tcW w:w="1923" w:type="dxa"/>
            <w:shd w:val="clear" w:color="auto" w:fill="auto"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МБУ ДО ДОО (П) Ц Дельфин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676C1A" w:rsidRPr="00676C1A" w:rsidTr="00034810">
        <w:trPr>
          <w:trHeight w:val="142"/>
        </w:trPr>
        <w:tc>
          <w:tcPr>
            <w:tcW w:w="1923" w:type="dxa"/>
            <w:shd w:val="clear" w:color="auto" w:fill="auto"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управляющий совет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</w:tr>
      <w:tr w:rsidR="00034810" w:rsidRPr="00676C1A" w:rsidTr="00034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23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№2</w:t>
            </w:r>
          </w:p>
        </w:tc>
        <w:tc>
          <w:tcPr>
            <w:tcW w:w="190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90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90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90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</w:tr>
      <w:tr w:rsidR="00034810" w:rsidRPr="00676C1A" w:rsidTr="00034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"/>
        </w:trPr>
        <w:tc>
          <w:tcPr>
            <w:tcW w:w="1923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СДЮТЭ им. В. Фёдорова</w:t>
            </w:r>
          </w:p>
        </w:tc>
        <w:tc>
          <w:tcPr>
            <w:tcW w:w="190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90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90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90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034810" w:rsidRPr="00676C1A" w:rsidTr="00034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23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МКУ ДО СЮТ </w:t>
            </w:r>
          </w:p>
        </w:tc>
        <w:tc>
          <w:tcPr>
            <w:tcW w:w="190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управляющий совет</w:t>
            </w:r>
          </w:p>
        </w:tc>
        <w:tc>
          <w:tcPr>
            <w:tcW w:w="190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90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90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034810" w:rsidRPr="00676C1A" w:rsidTr="00034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"/>
        </w:trPr>
        <w:tc>
          <w:tcPr>
            <w:tcW w:w="1923" w:type="dxa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МБУ ДО ДДТ </w:t>
            </w:r>
          </w:p>
        </w:tc>
        <w:tc>
          <w:tcPr>
            <w:tcW w:w="1900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управляющий совет</w:t>
            </w:r>
          </w:p>
        </w:tc>
        <w:tc>
          <w:tcPr>
            <w:tcW w:w="190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90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901" w:type="dxa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</w:tbl>
    <w:p w:rsidR="00676C1A" w:rsidRPr="00676C1A" w:rsidRDefault="00676C1A" w:rsidP="00676C1A">
      <w:pPr>
        <w:tabs>
          <w:tab w:val="left" w:pos="3310"/>
        </w:tabs>
        <w:spacing w:after="0" w:line="240" w:lineRule="auto"/>
        <w:rPr>
          <w:rFonts w:ascii="Times New Roman" w:eastAsia="Times New Roman" w:hAnsi="Times New Roman" w:cs="Times New Roman"/>
          <w:bCs/>
          <w:szCs w:val="28"/>
          <w:highlight w:val="yellow"/>
          <w:lang w:eastAsia="ru-RU"/>
        </w:rPr>
      </w:pPr>
    </w:p>
    <w:p w:rsidR="00676C1A" w:rsidRPr="00676C1A" w:rsidRDefault="00676C1A" w:rsidP="00676C1A">
      <w:pPr>
        <w:tabs>
          <w:tab w:val="left" w:pos="33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организация «при принятии локальных нормативных актов, затрагивающих права обучающихся и работников образовательной организации», «включая рабочую программу воспитания и календарный план воспитательной работы», учитывает мнение советов родителей, представительных органов обучающихся/советов обучающихся, а также в порядке и в случаях, которые предусмотрены трудовым законодательством, </w:t>
      </w: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представительных органов работников (Федеральный закон от 29.12.2012 №273-ФЗ (ред. от 16.04.2022) «Об образовании в Российской Федерации», ст. 30; п. 3)</w:t>
      </w:r>
    </w:p>
    <w:p w:rsidR="00676C1A" w:rsidRPr="00676C1A" w:rsidRDefault="00676C1A" w:rsidP="00676C1A">
      <w:pPr>
        <w:tabs>
          <w:tab w:val="left" w:pos="3310"/>
        </w:tabs>
        <w:spacing w:after="0" w:line="240" w:lineRule="auto"/>
        <w:rPr>
          <w:rFonts w:ascii="Times New Roman" w:eastAsia="Times New Roman" w:hAnsi="Times New Roman" w:cs="Times New Roman"/>
          <w:bCs/>
          <w:szCs w:val="28"/>
          <w:highlight w:val="yellow"/>
          <w:lang w:eastAsia="ru-RU"/>
        </w:rPr>
      </w:pPr>
    </w:p>
    <w:tbl>
      <w:tblPr>
        <w:tblStyle w:val="a4"/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35"/>
        <w:gridCol w:w="1335"/>
        <w:gridCol w:w="1335"/>
        <w:gridCol w:w="1335"/>
        <w:gridCol w:w="1335"/>
        <w:gridCol w:w="1336"/>
      </w:tblGrid>
      <w:tr w:rsidR="00676C1A" w:rsidRPr="00676C1A" w:rsidTr="00422839">
        <w:trPr>
          <w:trHeight w:val="20"/>
        </w:trPr>
        <w:tc>
          <w:tcPr>
            <w:tcW w:w="9327" w:type="dxa"/>
            <w:gridSpan w:val="7"/>
            <w:shd w:val="clear" w:color="auto" w:fill="auto"/>
            <w:vAlign w:val="center"/>
          </w:tcPr>
          <w:p w:rsidR="00676C1A" w:rsidRPr="00676C1A" w:rsidRDefault="00676C1A" w:rsidP="00676C1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Таблица 5. Участие обучающихся ОДО в детских движениях</w:t>
            </w:r>
          </w:p>
        </w:tc>
      </w:tr>
      <w:tr w:rsidR="00676C1A" w:rsidRPr="00676C1A" w:rsidTr="00422839">
        <w:trPr>
          <w:trHeight w:val="20"/>
        </w:trPr>
        <w:tc>
          <w:tcPr>
            <w:tcW w:w="1316" w:type="dxa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tabs>
                <w:tab w:val="left" w:pos="709"/>
              </w:tabs>
              <w:ind w:right="-6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Наименование ОДО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tabs>
                <w:tab w:val="left" w:pos="709"/>
              </w:tabs>
              <w:ind w:left="-35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«Юнармия»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tabs>
                <w:tab w:val="left" w:pos="709"/>
              </w:tabs>
              <w:ind w:left="-35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tabs>
                <w:tab w:val="left" w:pos="709"/>
              </w:tabs>
              <w:ind w:left="-35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«Поисковое движение России»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76C1A" w:rsidRPr="00676C1A" w:rsidRDefault="00676C1A" w:rsidP="00676C1A">
            <w:pPr>
              <w:tabs>
                <w:tab w:val="left" w:pos="709"/>
              </w:tabs>
              <w:ind w:left="-35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отряд «Милосердие»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76C1A" w:rsidRPr="00676C1A" w:rsidRDefault="00676C1A" w:rsidP="00676C1A">
            <w:pPr>
              <w:tabs>
                <w:tab w:val="left" w:pos="709"/>
              </w:tabs>
              <w:ind w:left="-35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Движение «Возрождение»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76C1A" w:rsidRPr="00676C1A" w:rsidRDefault="00676C1A" w:rsidP="00676C1A">
            <w:pPr>
              <w:tabs>
                <w:tab w:val="left" w:pos="709"/>
              </w:tabs>
              <w:ind w:left="-35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волонтерское движение</w:t>
            </w:r>
          </w:p>
        </w:tc>
      </w:tr>
      <w:tr w:rsidR="00676C1A" w:rsidRPr="00676C1A" w:rsidTr="006F4685">
        <w:trPr>
          <w:trHeight w:val="20"/>
        </w:trPr>
        <w:tc>
          <w:tcPr>
            <w:tcW w:w="1316" w:type="dxa"/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МБУ ДО ДОО (П) Ц Дельфин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676C1A" w:rsidRPr="00676C1A" w:rsidTr="006F4685">
        <w:trPr>
          <w:trHeight w:val="20"/>
        </w:trPr>
        <w:tc>
          <w:tcPr>
            <w:tcW w:w="1316" w:type="dxa"/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034810" w:rsidRPr="00676C1A" w:rsidTr="00F9341D">
        <w:trPr>
          <w:trHeight w:val="20"/>
        </w:trPr>
        <w:tc>
          <w:tcPr>
            <w:tcW w:w="1316" w:type="dxa"/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034810" w:rsidRPr="00676C1A" w:rsidTr="00F9341D">
        <w:trPr>
          <w:trHeight w:val="20"/>
        </w:trPr>
        <w:tc>
          <w:tcPr>
            <w:tcW w:w="1316" w:type="dxa"/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СДЮТЭ им. В. Фёдорова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034810" w:rsidRPr="00676C1A" w:rsidTr="00034810">
        <w:trPr>
          <w:trHeight w:val="2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МКУ ДО СЮТ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034810" w:rsidRPr="00676C1A" w:rsidTr="00034810">
        <w:trPr>
          <w:trHeight w:val="2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МБУ ДО ДДТ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</w:tbl>
    <w:p w:rsidR="00676C1A" w:rsidRPr="00676C1A" w:rsidRDefault="00676C1A" w:rsidP="00676C1A">
      <w:pPr>
        <w:tabs>
          <w:tab w:val="left" w:pos="3310"/>
        </w:tabs>
        <w:spacing w:after="0" w:line="240" w:lineRule="auto"/>
        <w:rPr>
          <w:rFonts w:ascii="Times New Roman" w:eastAsia="Times New Roman" w:hAnsi="Times New Roman" w:cs="Times New Roman"/>
          <w:bCs/>
          <w:szCs w:val="28"/>
          <w:highlight w:val="yellow"/>
          <w:lang w:eastAsia="ru-RU"/>
        </w:rPr>
      </w:pPr>
    </w:p>
    <w:tbl>
      <w:tblPr>
        <w:tblStyle w:val="a4"/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682"/>
        <w:gridCol w:w="683"/>
        <w:gridCol w:w="683"/>
        <w:gridCol w:w="682"/>
        <w:gridCol w:w="683"/>
        <w:gridCol w:w="683"/>
        <w:gridCol w:w="683"/>
        <w:gridCol w:w="682"/>
        <w:gridCol w:w="683"/>
        <w:gridCol w:w="1085"/>
        <w:gridCol w:w="851"/>
      </w:tblGrid>
      <w:tr w:rsidR="00676C1A" w:rsidRPr="00676C1A" w:rsidTr="004711B8">
        <w:trPr>
          <w:trHeight w:val="20"/>
        </w:trPr>
        <w:tc>
          <w:tcPr>
            <w:tcW w:w="9243" w:type="dxa"/>
            <w:gridSpan w:val="12"/>
            <w:shd w:val="clear" w:color="auto" w:fill="auto"/>
            <w:vAlign w:val="center"/>
          </w:tcPr>
          <w:p w:rsidR="00676C1A" w:rsidRPr="00676C1A" w:rsidRDefault="00676C1A" w:rsidP="00676C1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1A">
              <w:rPr>
                <w:rFonts w:ascii="Times New Roman" w:hAnsi="Times New Roman" w:cs="Times New Roman"/>
                <w:sz w:val="18"/>
                <w:szCs w:val="20"/>
              </w:rPr>
              <w:t>Таблица 6. Доля обучающихся ОДО, состоящих в детских организациях, %</w:t>
            </w:r>
          </w:p>
        </w:tc>
      </w:tr>
      <w:tr w:rsidR="004711B8" w:rsidRPr="00676C1A" w:rsidTr="004711B8">
        <w:trPr>
          <w:trHeight w:val="636"/>
        </w:trPr>
        <w:tc>
          <w:tcPr>
            <w:tcW w:w="1163" w:type="dxa"/>
            <w:shd w:val="clear" w:color="auto" w:fill="auto"/>
            <w:vAlign w:val="center"/>
            <w:hideMark/>
          </w:tcPr>
          <w:p w:rsidR="004711B8" w:rsidRPr="00676C1A" w:rsidRDefault="004711B8" w:rsidP="00676C1A">
            <w:pPr>
              <w:tabs>
                <w:tab w:val="left" w:pos="709"/>
              </w:tabs>
              <w:ind w:right="-68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hAnsi="Times New Roman" w:cs="Times New Roman"/>
                <w:sz w:val="18"/>
                <w:szCs w:val="20"/>
              </w:rPr>
              <w:t>Наименование ОДО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711B8" w:rsidRPr="00676C1A" w:rsidRDefault="00A52CB6" w:rsidP="00676C1A">
            <w:pPr>
              <w:tabs>
                <w:tab w:val="left" w:pos="709"/>
              </w:tabs>
              <w:ind w:left="-111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r w:rsidR="004711B8" w:rsidRPr="00676C1A">
              <w:rPr>
                <w:rFonts w:ascii="Times New Roman" w:hAnsi="Times New Roman" w:cs="Times New Roman"/>
                <w:sz w:val="18"/>
                <w:szCs w:val="20"/>
              </w:rPr>
              <w:t>ногопрофильная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711B8" w:rsidRPr="004711B8" w:rsidRDefault="004711B8" w:rsidP="00676C1A">
            <w:pPr>
              <w:tabs>
                <w:tab w:val="left" w:pos="709"/>
              </w:tabs>
              <w:ind w:left="-107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hAnsi="Times New Roman" w:cs="Times New Roman"/>
                <w:sz w:val="18"/>
                <w:szCs w:val="20"/>
              </w:rPr>
              <w:t>Однопрофильная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РДШ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711B8" w:rsidRPr="00676C1A" w:rsidRDefault="004711B8" w:rsidP="00676C1A">
            <w:pPr>
              <w:ind w:left="-107" w:right="-12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hAnsi="Times New Roman" w:cs="Times New Roman"/>
                <w:sz w:val="18"/>
                <w:szCs w:val="20"/>
              </w:rPr>
              <w:t>Пионеры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711B8" w:rsidRPr="00676C1A" w:rsidRDefault="004711B8" w:rsidP="00676C1A">
            <w:pPr>
              <w:ind w:left="-107" w:right="-12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hAnsi="Times New Roman" w:cs="Times New Roman"/>
                <w:sz w:val="18"/>
                <w:szCs w:val="20"/>
              </w:rPr>
              <w:t>Юные казачата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711B8" w:rsidRPr="00676C1A" w:rsidRDefault="004711B8" w:rsidP="00676C1A">
            <w:pPr>
              <w:ind w:left="-107" w:right="-12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hAnsi="Times New Roman" w:cs="Times New Roman"/>
                <w:sz w:val="18"/>
                <w:szCs w:val="20"/>
              </w:rPr>
              <w:t>отряд ЮИД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711B8" w:rsidRPr="00676C1A" w:rsidRDefault="004711B8" w:rsidP="00676C1A">
            <w:pPr>
              <w:ind w:left="-91" w:right="-12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hAnsi="Times New Roman" w:cs="Times New Roman"/>
                <w:sz w:val="18"/>
                <w:szCs w:val="20"/>
              </w:rPr>
              <w:t>Юный медик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711B8" w:rsidRPr="00676C1A" w:rsidRDefault="004711B8" w:rsidP="00676C1A">
            <w:pPr>
              <w:ind w:left="-91" w:right="-12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hAnsi="Times New Roman" w:cs="Times New Roman"/>
                <w:sz w:val="18"/>
                <w:szCs w:val="20"/>
              </w:rPr>
              <w:t>Юные пограничники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711B8" w:rsidRPr="00676C1A" w:rsidRDefault="004711B8" w:rsidP="00676C1A">
            <w:pPr>
              <w:ind w:left="-91" w:right="-12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hAnsi="Times New Roman" w:cs="Times New Roman"/>
                <w:sz w:val="18"/>
                <w:szCs w:val="20"/>
              </w:rPr>
              <w:t>отряд вожатых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B8" w:rsidRPr="00676C1A" w:rsidRDefault="004711B8" w:rsidP="00676C1A">
            <w:pPr>
              <w:ind w:left="-91" w:right="-126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6C1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Юный эколог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B8" w:rsidRPr="00676C1A" w:rsidRDefault="004711B8" w:rsidP="00676C1A">
            <w:pPr>
              <w:ind w:left="-177" w:right="-126" w:hanging="77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6C1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Юный корресподент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B8" w:rsidRPr="00676C1A" w:rsidRDefault="004711B8" w:rsidP="00676C1A">
            <w:pPr>
              <w:ind w:left="-177" w:right="-126"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6C1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другая</w:t>
            </w:r>
          </w:p>
        </w:tc>
      </w:tr>
      <w:tr w:rsidR="004711B8" w:rsidRPr="00676C1A" w:rsidTr="004711B8">
        <w:trPr>
          <w:trHeight w:val="20"/>
        </w:trPr>
        <w:tc>
          <w:tcPr>
            <w:tcW w:w="1163" w:type="dxa"/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МБУ ДО ДОО (П) Ц Дельфин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4711B8" w:rsidRPr="00676C1A" w:rsidTr="004711B8">
        <w:trPr>
          <w:trHeight w:val="20"/>
        </w:trPr>
        <w:tc>
          <w:tcPr>
            <w:tcW w:w="1163" w:type="dxa"/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34810" w:rsidRPr="00676C1A" w:rsidTr="00034810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34810" w:rsidRPr="00676C1A" w:rsidTr="00034810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СДЮТЭ им. В. Фёдорова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0,6</w:t>
            </w:r>
          </w:p>
        </w:tc>
      </w:tr>
      <w:tr w:rsidR="00034810" w:rsidRPr="00676C1A" w:rsidTr="00034810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МКУ ДО СЮТ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34810" w:rsidRPr="00676C1A" w:rsidTr="00034810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МБУ ДО ДДТ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:rsidR="00676C1A" w:rsidRPr="00676C1A" w:rsidRDefault="00676C1A" w:rsidP="00676C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Руководителям муниципальных органов управления образованием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рекомендуем рассмотреть вопрос развития государственно-общественного управления в </w:t>
      </w: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образовательных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организациях дополнительного образования (детей), расположенных на территории муниципального/городского округа (Федеральный закон от 29.12.2012 №273-ФЗ (ред. от 16.04.2022г.) «Об образовании в Российской Федерации», ст. 26; п. 4, п. 6).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Руководителям муниципальных методических служб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рекомендуем обеспечить информационно-методическое сопровождение </w:t>
      </w: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 воспитания обучающихся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ОДО.</w:t>
      </w:r>
    </w:p>
    <w:p w:rsidR="00676C1A" w:rsidRPr="00676C1A" w:rsidRDefault="00676C1A" w:rsidP="00676C1A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  <w:sectPr w:rsidR="00676C1A" w:rsidRPr="00676C1A" w:rsidSect="00422839">
          <w:pgSz w:w="11906" w:h="16838"/>
          <w:pgMar w:top="1134" w:right="849" w:bottom="992" w:left="1701" w:header="709" w:footer="709" w:gutter="0"/>
          <w:cols w:space="708"/>
          <w:docGrid w:linePitch="360"/>
        </w:sectPr>
      </w:pPr>
    </w:p>
    <w:p w:rsidR="00676C1A" w:rsidRPr="00676C1A" w:rsidRDefault="00676C1A" w:rsidP="00676C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В мониторинге из системы комплексной безопасности оценивались данные по обеспечению условий антитеррористической защищенности и пожарной безопасности (табл. 7 – условия безопасности).</w:t>
      </w:r>
    </w:p>
    <w:p w:rsidR="00676C1A" w:rsidRPr="00676C1A" w:rsidRDefault="00676C1A" w:rsidP="00676C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Доступ к образованию для обучающихся с инвалидностью и ОВЗ, в соответствии с российским законодательством, обеспечивается созданием в образовательной организации специальных условий обучения, учитывающих особые образовательные потребности и индивидуальные возможности таких обучающихся (табл. 7 – условия доступности). Оценка доступности для обучающихся с инвалидностью и ОВЗ сформулированы в локальном акте (размещается на сайте ОДО) - «Паспорт доступности объекта социальной инфраструктуры».</w:t>
      </w:r>
    </w:p>
    <w:p w:rsidR="00676C1A" w:rsidRPr="00676C1A" w:rsidRDefault="00676C1A" w:rsidP="00676C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 безопасности и доступности также оцениваются при проведении независимой оценки качества условий осуществления образовательной деятельности (НОК УООД - 1 раз в три года, результаты на сайте</w:t>
      </w:r>
      <w:r w:rsidRPr="00676C1A">
        <w:t xml:space="preserve"> </w:t>
      </w:r>
      <w:hyperlink r:id="rId8" w:history="1">
        <w:r w:rsidRPr="00676C1A">
          <w:rPr>
            <w:rFonts w:ascii="Times New Roman" w:eastAsiaTheme="minorEastAsia" w:hAnsi="Times New Roman" w:cs="Times New Roman"/>
            <w:color w:val="0563C1"/>
            <w:sz w:val="28"/>
            <w:szCs w:val="28"/>
            <w:u w:val="single"/>
            <w:lang w:eastAsia="ru-RU"/>
          </w:rPr>
          <w:t>www.bus.gov.ru</w:t>
        </w:r>
      </w:hyperlink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:rsidR="00676C1A" w:rsidRPr="00676C1A" w:rsidRDefault="00676C1A" w:rsidP="00676C1A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4"/>
        <w:tblW w:w="15128" w:type="dxa"/>
        <w:tblInd w:w="-436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301"/>
        <w:gridCol w:w="1325"/>
        <w:gridCol w:w="916"/>
        <w:gridCol w:w="804"/>
        <w:gridCol w:w="712"/>
        <w:gridCol w:w="956"/>
        <w:gridCol w:w="515"/>
        <w:gridCol w:w="1185"/>
        <w:gridCol w:w="805"/>
        <w:gridCol w:w="1091"/>
        <w:gridCol w:w="1216"/>
        <w:gridCol w:w="626"/>
        <w:gridCol w:w="612"/>
        <w:gridCol w:w="615"/>
        <w:gridCol w:w="748"/>
        <w:gridCol w:w="985"/>
        <w:gridCol w:w="838"/>
      </w:tblGrid>
      <w:tr w:rsidR="00034810" w:rsidRPr="00034810" w:rsidTr="0005218F">
        <w:trPr>
          <w:trHeight w:val="60"/>
        </w:trPr>
        <w:tc>
          <w:tcPr>
            <w:tcW w:w="1512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Таблица 7. Соответствие условий современным требованиям: безопасность, доступность </w:t>
            </w:r>
          </w:p>
        </w:tc>
      </w:tr>
      <w:tr w:rsidR="00034810" w:rsidRPr="00034810" w:rsidTr="0005218F">
        <w:trPr>
          <w:trHeight w:val="60"/>
        </w:trPr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ОДО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зданий/сооружений,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требующих  капитального ремонта</w:t>
            </w:r>
          </w:p>
        </w:tc>
        <w:tc>
          <w:tcPr>
            <w:tcW w:w="1221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ОДО, в которых обеспечены (%)</w:t>
            </w:r>
          </w:p>
        </w:tc>
      </w:tr>
      <w:tr w:rsidR="00034810" w:rsidRPr="00034810" w:rsidTr="0005218F">
        <w:trPr>
          <w:trHeight w:val="60"/>
        </w:trPr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условия безопасности</w:t>
            </w:r>
          </w:p>
        </w:tc>
        <w:tc>
          <w:tcPr>
            <w:tcW w:w="65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доступности для обучающихся с ОВЗ и детей-инвалидов</w:t>
            </w:r>
          </w:p>
        </w:tc>
      </w:tr>
      <w:tr w:rsidR="0005218F" w:rsidRPr="00034810" w:rsidTr="0005218F">
        <w:trPr>
          <w:trHeight w:val="1320"/>
        </w:trPr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6"/>
              </w:rPr>
              <w:t>пожарная сигнализация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дымовые извещатели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пожарные краны и рукава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6"/>
              </w:rPr>
              <w:t>огнетушители по нормативам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охрана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система видеонаблюдения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«тревожная кнопка»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адаптированные лифты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выделенные стоянки автотранспортных средств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сменные кресла–коляски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поручни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пандусы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доступные входные группы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доступные санитарно–гигиенические помещения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4810" w:rsidRPr="00034810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481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достаточная ширина дверных проемов, лестничных маршей, площадок и т.д.</w:t>
            </w:r>
          </w:p>
        </w:tc>
      </w:tr>
      <w:tr w:rsidR="0005218F" w:rsidRPr="00034810" w:rsidTr="0005218F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МБУ ДО ДДТ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</w:tr>
      <w:tr w:rsidR="0005218F" w:rsidRPr="00034810" w:rsidTr="0005218F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МБУ ДО ДОО (П) Ц Дельфин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05218F" w:rsidRPr="00034810" w:rsidTr="0005218F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05218F" w:rsidRPr="00034810" w:rsidTr="0005218F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</w:tr>
      <w:tr w:rsidR="0005218F" w:rsidRPr="00034810" w:rsidTr="0005218F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СДЮТЭ им. В. Фёдорова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</w:tr>
      <w:tr w:rsidR="0005218F" w:rsidRPr="00034810" w:rsidTr="0005218F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МКУ ДО СЮТ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</w:tr>
      <w:tr w:rsidR="0005218F" w:rsidRPr="00034810" w:rsidTr="0005218F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Итого по СК, 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98,2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92,7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76,2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72</w:t>
            </w:r>
          </w:p>
        </w:tc>
      </w:tr>
    </w:tbl>
    <w:p w:rsidR="00676C1A" w:rsidRPr="00676C1A" w:rsidRDefault="00676C1A" w:rsidP="0005218F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76C1A" w:rsidRPr="00676C1A" w:rsidRDefault="00676C1A" w:rsidP="00676C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Информационная открытость образовательной организации обеспечивается за счет открытых и общедоступных информационных ресурсов, которые содержат информацию по деятельности ОДО, и обеспечивают доступ к ресурсам посредством размещения их в информационно-телекоммуникационных сетях (сайт – 100% ОДО),</w:t>
      </w:r>
      <w:r w:rsidRPr="00676C1A">
        <w:t xml:space="preserve"> 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наличия цифровых сервисов в ОДО, а также за счет работы с «Навигатором», обеспечивающим доступ к общеобразовательным программам дополнительного образования (представлено 95,7%, от общего числа программ) и позволяющим осуществлять запись на обучение по дополнительным общеобразовательным программам данной организации. Однако 20 ОДО (18,3%) имеют низкую скорость подключения</w:t>
      </w:r>
      <w:r w:rsidRPr="00676C1A">
        <w:t xml:space="preserve"> (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128 кбит/c до 256 кбит/с), которая не позволяет использовать информационные ресурсы сети Интернет.</w:t>
      </w:r>
    </w:p>
    <w:p w:rsidR="00676C1A" w:rsidRPr="00676C1A" w:rsidRDefault="00676C1A" w:rsidP="00676C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4"/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8"/>
        <w:gridCol w:w="493"/>
        <w:gridCol w:w="494"/>
        <w:gridCol w:w="494"/>
        <w:gridCol w:w="494"/>
        <w:gridCol w:w="493"/>
        <w:gridCol w:w="494"/>
        <w:gridCol w:w="494"/>
        <w:gridCol w:w="494"/>
        <w:gridCol w:w="493"/>
        <w:gridCol w:w="494"/>
        <w:gridCol w:w="494"/>
        <w:gridCol w:w="494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34"/>
      </w:tblGrid>
      <w:tr w:rsidR="00676C1A" w:rsidRPr="00676C1A" w:rsidTr="0005218F">
        <w:trPr>
          <w:trHeight w:val="20"/>
        </w:trPr>
        <w:tc>
          <w:tcPr>
            <w:tcW w:w="14997" w:type="dxa"/>
            <w:gridSpan w:val="23"/>
            <w:shd w:val="clear" w:color="auto" w:fill="FFFFFF" w:themeFill="background1"/>
            <w:vAlign w:val="center"/>
          </w:tcPr>
          <w:p w:rsidR="00676C1A" w:rsidRPr="00676C1A" w:rsidRDefault="00676C1A" w:rsidP="00676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Таблица 8. Соответствие условий современным требованиям: материально-техническое и информационное обеспечение</w:t>
            </w:r>
          </w:p>
        </w:tc>
      </w:tr>
      <w:tr w:rsidR="00676C1A" w:rsidRPr="00676C1A" w:rsidTr="0005218F">
        <w:trPr>
          <w:trHeight w:val="85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76C1A" w:rsidRPr="00676C1A" w:rsidRDefault="00676C1A" w:rsidP="00676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ОДО</w:t>
            </w:r>
          </w:p>
        </w:tc>
        <w:tc>
          <w:tcPr>
            <w:tcW w:w="5925" w:type="dxa"/>
            <w:gridSpan w:val="12"/>
            <w:shd w:val="clear" w:color="auto" w:fill="FFFFFF" w:themeFill="background1"/>
            <w:vAlign w:val="center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Оценка условий в соответствии с требованиями реализуемых программ </w:t>
            </w:r>
          </w:p>
        </w:tc>
        <w:tc>
          <w:tcPr>
            <w:tcW w:w="7654" w:type="dxa"/>
            <w:gridSpan w:val="10"/>
            <w:shd w:val="clear" w:color="auto" w:fill="FFFFFF" w:themeFill="background1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Оценка условий информационно-технического обеспечения </w:t>
            </w: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 w:themeFill="background1"/>
              </w:rPr>
              <w:t xml:space="preserve">ОДО </w:t>
            </w:r>
          </w:p>
        </w:tc>
      </w:tr>
      <w:tr w:rsidR="00676C1A" w:rsidRPr="00676C1A" w:rsidTr="00F9341D">
        <w:trPr>
          <w:cantSplit/>
          <w:trHeight w:val="1888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:rsidR="00676C1A" w:rsidRPr="00676C1A" w:rsidRDefault="00676C1A" w:rsidP="00676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  <w:hideMark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учебные кабинеты</w:t>
            </w: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  <w:hideMark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лаборатории</w:t>
            </w: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  <w:hideMark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мастерские</w:t>
            </w: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  <w:hideMark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пресс–центры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актовый/лекционный зал</w:t>
            </w: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компьютерный класс</w:t>
            </w: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игровые поля</w:t>
            </w: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плавательный бассейн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физкультурный/спортивный зал</w:t>
            </w: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уголок /кабинет/живой природы</w:t>
            </w: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учебно–опытный участок/теплица</w:t>
            </w: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музей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vAlign w:val="cente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сайт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подключение к сети интернет *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электронная запись в ОО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проектор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интерактивная доска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принтер/МФУ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CD, DVD-проигрыватель, музыкальный центр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звуковые колонки/акустическая система/ усилитель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электронное информационное табло/ информационный киоск</w:t>
            </w:r>
          </w:p>
        </w:tc>
        <w:tc>
          <w:tcPr>
            <w:tcW w:w="734" w:type="dxa"/>
            <w:shd w:val="clear" w:color="auto" w:fill="FFFFFF" w:themeFill="background1"/>
            <w:textDirection w:val="btL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доля обучающихся, имеющих доступ к компьютерам</w:t>
            </w:r>
          </w:p>
        </w:tc>
      </w:tr>
      <w:tr w:rsidR="00D32659" w:rsidRPr="00676C1A" w:rsidTr="00F9341D">
        <w:trPr>
          <w:trHeight w:val="368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D32659" w:rsidRPr="00676C1A" w:rsidRDefault="00D32659" w:rsidP="00D32659">
            <w:pPr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Единицы измерения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2659" w:rsidRPr="00676C1A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676C1A" w:rsidRPr="00676C1A" w:rsidTr="00F9341D">
        <w:trPr>
          <w:trHeight w:val="368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МБУ ДО ДОО (П) Ц Дельфин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</w:tr>
      <w:tr w:rsidR="00676C1A" w:rsidRPr="00676C1A" w:rsidTr="00F9341D">
        <w:trPr>
          <w:trHeight w:val="368"/>
        </w:trPr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</w:tr>
      <w:tr w:rsidR="00034810" w:rsidRPr="00676C1A" w:rsidTr="00F9341D">
        <w:trPr>
          <w:trHeight w:val="3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ДЮСШ №2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</w:tr>
      <w:tr w:rsidR="00034810" w:rsidRPr="00676C1A" w:rsidTr="00F9341D">
        <w:trPr>
          <w:trHeight w:val="3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МКУ ДО СДЮТЭ им. В. Фёдорова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</w:tr>
      <w:tr w:rsidR="00034810" w:rsidRPr="00676C1A" w:rsidTr="00F9341D">
        <w:trPr>
          <w:trHeight w:val="3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МКУ ДО СЮТ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100,00</w:t>
            </w:r>
          </w:p>
        </w:tc>
      </w:tr>
      <w:tr w:rsidR="00034810" w:rsidRPr="00676C1A" w:rsidTr="00F9341D">
        <w:trPr>
          <w:trHeight w:val="3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 xml:space="preserve">МБУ ДО ДДТ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0,95</w:t>
            </w:r>
          </w:p>
        </w:tc>
      </w:tr>
    </w:tbl>
    <w:p w:rsidR="00676C1A" w:rsidRPr="00676C1A" w:rsidRDefault="00676C1A" w:rsidP="00676C1A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i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Cs w:val="28"/>
          <w:lang w:eastAsia="ru-RU"/>
        </w:rPr>
        <w:t>*«нет» - либо отсутствует подключение, либо низкая скорость подключения, при которой практически невозможно воспользоваться информационными ресурсами сети Интернет.</w:t>
      </w:r>
    </w:p>
    <w:p w:rsidR="00676C1A" w:rsidRDefault="00676C1A" w:rsidP="0067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оценки оснащенности образовательного процесса использованы списки оборудования, рекомендованного для организации образовательного процесса по 6 направленностям, т.е., если есть по данной направленности программы, то 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показатель оснащенности должен быть отличен от 0%. Данный вопрос требует дополнительного уточнения, а именно: </w:t>
      </w:r>
      <w:r w:rsidRPr="00676C1A">
        <w:rPr>
          <w:rFonts w:ascii="Times New Roman" w:hAnsi="Times New Roman" w:cs="Times New Roman"/>
          <w:sz w:val="28"/>
          <w:szCs w:val="28"/>
        </w:rPr>
        <w:t>проведение анализа материально-технического обеспечения образовательного процесса в соответствии с реализуемыми программами</w:t>
      </w:r>
      <w:r w:rsidRPr="00676C1A">
        <w:t xml:space="preserve"> </w:t>
      </w:r>
      <w:r w:rsidRPr="00676C1A">
        <w:rPr>
          <w:rFonts w:ascii="Times New Roman" w:hAnsi="Times New Roman" w:cs="Times New Roman"/>
          <w:sz w:val="28"/>
          <w:szCs w:val="28"/>
        </w:rPr>
        <w:t>в данной ОДО.</w:t>
      </w:r>
    </w:p>
    <w:p w:rsidR="00676C1A" w:rsidRPr="0005218F" w:rsidRDefault="00676C1A" w:rsidP="0005218F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4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05"/>
        <w:gridCol w:w="1052"/>
        <w:gridCol w:w="1053"/>
        <w:gridCol w:w="1052"/>
        <w:gridCol w:w="1053"/>
        <w:gridCol w:w="1053"/>
        <w:gridCol w:w="1053"/>
        <w:gridCol w:w="1052"/>
        <w:gridCol w:w="1053"/>
        <w:gridCol w:w="1052"/>
        <w:gridCol w:w="1053"/>
        <w:gridCol w:w="1053"/>
        <w:gridCol w:w="1053"/>
      </w:tblGrid>
      <w:tr w:rsidR="00676C1A" w:rsidRPr="00676C1A" w:rsidTr="00422839">
        <w:trPr>
          <w:trHeight w:val="20"/>
          <w:jc w:val="center"/>
        </w:trPr>
        <w:tc>
          <w:tcPr>
            <w:tcW w:w="14737" w:type="dxa"/>
            <w:gridSpan w:val="13"/>
            <w:shd w:val="clear" w:color="auto" w:fill="FFFFFF" w:themeFill="background1"/>
          </w:tcPr>
          <w:p w:rsidR="00676C1A" w:rsidRPr="00676C1A" w:rsidRDefault="00676C1A" w:rsidP="00676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>Таблица 9. Материально-техническое обеспечение образовательного процесса по направленности</w:t>
            </w:r>
            <w:r w:rsidR="00D32659">
              <w:rPr>
                <w:rFonts w:ascii="Times New Roman" w:eastAsia="Times New Roman" w:hAnsi="Times New Roman" w:cs="Times New Roman"/>
                <w:sz w:val="18"/>
                <w:szCs w:val="20"/>
              </w:rPr>
              <w:t>, %</w:t>
            </w:r>
            <w:r w:rsidRPr="00676C1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</w:t>
            </w:r>
          </w:p>
        </w:tc>
      </w:tr>
      <w:tr w:rsidR="00676C1A" w:rsidRPr="00676C1A" w:rsidTr="00422839">
        <w:trPr>
          <w:trHeight w:val="20"/>
          <w:jc w:val="center"/>
        </w:trPr>
        <w:tc>
          <w:tcPr>
            <w:tcW w:w="2105" w:type="dxa"/>
            <w:vMerge w:val="restart"/>
            <w:shd w:val="clear" w:color="auto" w:fill="FFFFFF" w:themeFill="background1"/>
            <w:vAlign w:val="center"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ОДО</w:t>
            </w:r>
          </w:p>
        </w:tc>
        <w:tc>
          <w:tcPr>
            <w:tcW w:w="2105" w:type="dxa"/>
            <w:gridSpan w:val="2"/>
            <w:shd w:val="clear" w:color="auto" w:fill="FFFFFF" w:themeFill="background1"/>
            <w:vAlign w:val="center"/>
            <w:hideMark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техническая</w:t>
            </w:r>
          </w:p>
        </w:tc>
        <w:tc>
          <w:tcPr>
            <w:tcW w:w="2105" w:type="dxa"/>
            <w:gridSpan w:val="2"/>
            <w:shd w:val="clear" w:color="auto" w:fill="FFFFFF" w:themeFill="background1"/>
            <w:vAlign w:val="center"/>
            <w:hideMark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естественнонаучная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  <w:hideMark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туристско–краеведческая</w:t>
            </w:r>
          </w:p>
        </w:tc>
        <w:tc>
          <w:tcPr>
            <w:tcW w:w="2105" w:type="dxa"/>
            <w:gridSpan w:val="2"/>
            <w:shd w:val="clear" w:color="auto" w:fill="FFFFFF" w:themeFill="background1"/>
            <w:vAlign w:val="center"/>
            <w:hideMark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социально–гуманитарная</w:t>
            </w:r>
          </w:p>
        </w:tc>
        <w:tc>
          <w:tcPr>
            <w:tcW w:w="2105" w:type="dxa"/>
            <w:gridSpan w:val="2"/>
            <w:shd w:val="clear" w:color="auto" w:fill="FFFFFF" w:themeFill="background1"/>
            <w:vAlign w:val="center"/>
            <w:hideMark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 области искусств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  <w:hideMark/>
          </w:tcPr>
          <w:p w:rsidR="00676C1A" w:rsidRPr="00676C1A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 области физической культуры и спорта</w:t>
            </w:r>
          </w:p>
        </w:tc>
      </w:tr>
      <w:tr w:rsidR="00676C1A" w:rsidRPr="00676C1A" w:rsidTr="00422839">
        <w:trPr>
          <w:trHeight w:val="20"/>
          <w:jc w:val="center"/>
        </w:trPr>
        <w:tc>
          <w:tcPr>
            <w:tcW w:w="2105" w:type="dxa"/>
            <w:vMerge/>
            <w:shd w:val="clear" w:color="auto" w:fill="FFFFFF" w:themeFill="background1"/>
            <w:vAlign w:val="center"/>
          </w:tcPr>
          <w:p w:rsidR="00676C1A" w:rsidRPr="00676C1A" w:rsidRDefault="00676C1A" w:rsidP="00676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программ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оснащенность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программ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оснащенность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программ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оснащенность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программ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оснащенность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программ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оснащенность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программ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676C1A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C1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оснащенность </w:t>
            </w:r>
          </w:p>
        </w:tc>
      </w:tr>
      <w:tr w:rsidR="00F9341D" w:rsidRPr="00676C1A" w:rsidTr="0005218F">
        <w:trPr>
          <w:trHeight w:val="70"/>
          <w:jc w:val="center"/>
        </w:trPr>
        <w:tc>
          <w:tcPr>
            <w:tcW w:w="2105" w:type="dxa"/>
            <w:shd w:val="clear" w:color="auto" w:fill="FFFFFF" w:themeFill="background1"/>
            <w:vAlign w:val="center"/>
          </w:tcPr>
          <w:p w:rsidR="00F9341D" w:rsidRDefault="00F9341D">
            <w:r>
              <w:rPr>
                <w:rFonts w:ascii="Times New Roman" w:hAnsi="Times New Roman"/>
                <w:sz w:val="18"/>
              </w:rPr>
              <w:t xml:space="preserve">МБУ ДО ДДТ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 w:rsidP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13,2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75,0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77,4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30,1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5,7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4,3</w:t>
            </w:r>
          </w:p>
        </w:tc>
      </w:tr>
      <w:tr w:rsidR="00F9341D" w:rsidRPr="00676C1A" w:rsidTr="0005218F">
        <w:trPr>
          <w:trHeight w:val="60"/>
          <w:jc w:val="center"/>
        </w:trPr>
        <w:tc>
          <w:tcPr>
            <w:tcW w:w="2105" w:type="dxa"/>
            <w:shd w:val="clear" w:color="auto" w:fill="FFFFFF" w:themeFill="background1"/>
            <w:vAlign w:val="center"/>
          </w:tcPr>
          <w:p w:rsidR="00F9341D" w:rsidRDefault="00F9341D">
            <w:r>
              <w:rPr>
                <w:rFonts w:ascii="Times New Roman" w:hAnsi="Times New Roman"/>
                <w:sz w:val="18"/>
              </w:rPr>
              <w:t>МБУ ДО ДОО (П) Ц Дельфин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 w:rsidP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F9341D" w:rsidRPr="00676C1A" w:rsidTr="0005218F">
        <w:trPr>
          <w:trHeight w:val="60"/>
          <w:jc w:val="center"/>
        </w:trPr>
        <w:tc>
          <w:tcPr>
            <w:tcW w:w="2105" w:type="dxa"/>
            <w:shd w:val="clear" w:color="auto" w:fill="FFFFFF" w:themeFill="background1"/>
            <w:vAlign w:val="center"/>
          </w:tcPr>
          <w:p w:rsidR="00F9341D" w:rsidRDefault="00F9341D">
            <w:r>
              <w:rPr>
                <w:rFonts w:ascii="Times New Roman" w:hAnsi="Times New Roman"/>
                <w:sz w:val="18"/>
              </w:rPr>
              <w:t>МКУ ДО ДЮСШ №1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 w:rsidP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16,7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36,9</w:t>
            </w:r>
          </w:p>
        </w:tc>
      </w:tr>
      <w:tr w:rsidR="00F9341D" w:rsidRPr="00676C1A" w:rsidTr="0005218F">
        <w:trPr>
          <w:trHeight w:val="6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41D" w:rsidRDefault="00F9341D">
            <w:r>
              <w:rPr>
                <w:rFonts w:ascii="Times New Roman" w:hAnsi="Times New Roman"/>
                <w:sz w:val="18"/>
              </w:rPr>
              <w:t>МКУ ДО ДЮСШ №2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 w:rsidP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23,5</w:t>
            </w:r>
          </w:p>
        </w:tc>
      </w:tr>
      <w:tr w:rsidR="00F9341D" w:rsidRPr="00676C1A" w:rsidTr="0005218F">
        <w:trPr>
          <w:trHeight w:val="6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41D" w:rsidRDefault="00F9341D">
            <w:r>
              <w:rPr>
                <w:rFonts w:ascii="Times New Roman" w:hAnsi="Times New Roman"/>
                <w:sz w:val="18"/>
              </w:rPr>
              <w:t>МКУ ДО СДЮТЭ им. В. Фёдорова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 w:rsidP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75,4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F9341D" w:rsidRPr="00676C1A" w:rsidTr="0005218F">
        <w:trPr>
          <w:trHeight w:val="6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41D" w:rsidRDefault="00F9341D">
            <w:r>
              <w:rPr>
                <w:rFonts w:ascii="Times New Roman" w:hAnsi="Times New Roman"/>
                <w:sz w:val="18"/>
              </w:rPr>
              <w:t xml:space="preserve">МКУ ДО СЮТ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58,3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 w:rsidP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41,7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341D" w:rsidRDefault="00F9341D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0,5</w:t>
            </w:r>
          </w:p>
        </w:tc>
      </w:tr>
      <w:tr w:rsidR="00034810" w:rsidRPr="00676C1A" w:rsidTr="0005218F">
        <w:trPr>
          <w:trHeight w:val="6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963" w:rsidRDefault="00386B30">
            <w:r>
              <w:rPr>
                <w:rFonts w:ascii="Times New Roman" w:hAnsi="Times New Roman"/>
                <w:sz w:val="18"/>
              </w:rPr>
              <w:t>Итого по СК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32,4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63" w:rsidRDefault="00386B30">
            <w:pPr>
              <w:jc w:val="center"/>
            </w:pPr>
            <w:r>
              <w:rPr>
                <w:rFonts w:ascii="Times New Roman" w:hAnsi="Times New Roman"/>
                <w:sz w:val="18"/>
              </w:rPr>
              <w:t>11,4</w:t>
            </w:r>
          </w:p>
        </w:tc>
      </w:tr>
    </w:tbl>
    <w:p w:rsidR="00676C1A" w:rsidRPr="00676C1A" w:rsidRDefault="00676C1A" w:rsidP="00676C1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Руководителям органов управления образованием рекомендуем обеспечить:</w:t>
      </w:r>
    </w:p>
    <w:p w:rsidR="00676C1A" w:rsidRPr="00676C1A" w:rsidRDefault="00676C1A" w:rsidP="00D3265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оценки соответствия сайтов ОДО требованиям к сайтам образовательных организаций (статья 29 Федерального закона от 29.12.2012 №273-ФЗ;</w:t>
      </w:r>
      <w:r w:rsidRPr="00676C1A">
        <w:rPr>
          <w:rFonts w:eastAsiaTheme="minorEastAsia"/>
          <w:lang w:eastAsia="ru-RU"/>
        </w:rPr>
        <w:t xml:space="preserve"> 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Рособрнадзора от 14.08.2020 №831 (ред. от 09.08.2021)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настоящий приказ вступает в силу с 1 января 2021 года и действует по 31 декабря 2026 года); </w:t>
      </w:r>
    </w:p>
    <w:p w:rsidR="00676C1A" w:rsidRPr="00676C1A" w:rsidRDefault="00676C1A" w:rsidP="00D3265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оценку обеспечения доступности объектов и предоставляемых услуг в сфере образования (постановление Правительства Российской Федерации от 29 марта 2019 года №363 «Об утверждении государственной программы Российской Федерации «Доступная среда» (с изменениями на 18 октября 2021 года); приказ Минобрнауки России от 09.11.2015 №1309 (ред. от 18.08.2016)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(паспорт доступности объекта социальной инфраструктуры);</w:t>
      </w:r>
    </w:p>
    <w:p w:rsidR="00676C1A" w:rsidRDefault="00676C1A" w:rsidP="00D3265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анализа материально-технического обеспечения образовательного процесса в соответствии с реализуемыми программами.</w:t>
      </w:r>
    </w:p>
    <w:p w:rsidR="0005218F" w:rsidRDefault="0005218F" w:rsidP="0005218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218F" w:rsidRDefault="0005218F" w:rsidP="0005218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218F" w:rsidRPr="00676C1A" w:rsidRDefault="0005218F" w:rsidP="0005218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6C1A" w:rsidRDefault="00676C1A" w:rsidP="00676C1A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Анализ кадровых условий</w:t>
      </w:r>
    </w:p>
    <w:tbl>
      <w:tblPr>
        <w:tblStyle w:val="a4"/>
        <w:tblW w:w="14707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58"/>
        <w:gridCol w:w="1093"/>
        <w:gridCol w:w="2162"/>
        <w:gridCol w:w="1308"/>
        <w:gridCol w:w="1074"/>
        <w:gridCol w:w="1168"/>
        <w:gridCol w:w="1034"/>
        <w:gridCol w:w="923"/>
        <w:gridCol w:w="1922"/>
        <w:gridCol w:w="949"/>
        <w:gridCol w:w="1178"/>
        <w:gridCol w:w="638"/>
      </w:tblGrid>
      <w:tr w:rsidR="00907291" w:rsidRPr="00D879EF" w:rsidTr="00097FC1">
        <w:trPr>
          <w:trHeight w:val="300"/>
        </w:trPr>
        <w:tc>
          <w:tcPr>
            <w:tcW w:w="14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91" w:rsidRPr="00D879EF" w:rsidRDefault="00907291" w:rsidP="009072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</w:rPr>
              <w:t>Таблица 10. Анализ кадрового состава: по должности</w:t>
            </w:r>
          </w:p>
        </w:tc>
      </w:tr>
      <w:tr w:rsidR="00907291" w:rsidRPr="00D879EF" w:rsidTr="0005218F">
        <w:trPr>
          <w:trHeight w:val="300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Наименование  ОДО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Кадровый состав сотрудников, из них:</w:t>
            </w: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Педагогические работники, из них:</w:t>
            </w:r>
          </w:p>
        </w:tc>
      </w:tr>
      <w:tr w:rsidR="00907291" w:rsidRPr="00D879EF" w:rsidTr="0005218F">
        <w:trPr>
          <w:trHeight w:val="115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91" w:rsidRPr="00D879EF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сотрудников (чел.)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руководители/заместители руководителей  ОДО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педагогических работников (%)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 доп. образования (%)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организаторы (%)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педагоги  (%)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психологи (%)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старшие тренеры-преподаватели/ тренеры-преподаватели/тренеры (%)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методисты (%)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библиотекари (%)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91" w:rsidRPr="00D879EF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(%)</w:t>
            </w:r>
          </w:p>
        </w:tc>
      </w:tr>
      <w:tr w:rsidR="00907291" w:rsidRPr="00D879EF" w:rsidTr="0005218F">
        <w:trPr>
          <w:trHeight w:val="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 xml:space="preserve">МБУ ДО ДДТ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56,9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78,6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5,4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1,8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8,9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1,8</w:t>
            </w:r>
          </w:p>
        </w:tc>
      </w:tr>
      <w:tr w:rsidR="00907291" w:rsidRPr="00D879EF" w:rsidTr="0005218F">
        <w:trPr>
          <w:trHeight w:val="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МБУ ДО ДОО (П) Ц Дельфин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23,8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907291" w:rsidRPr="00D879EF" w:rsidTr="0005218F">
        <w:trPr>
          <w:trHeight w:val="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МКУ ДО ДЮСШ №1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53,3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92,3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7,7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4810" w:rsidRPr="00D879EF" w:rsidTr="0005218F">
        <w:trPr>
          <w:trHeight w:val="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МКУ ДО ДЮСШ №2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23,1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56,0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85,7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14,3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4810" w:rsidRPr="00D879EF" w:rsidTr="0005218F">
        <w:trPr>
          <w:trHeight w:val="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МКУ ДО СДЮТЭ им. В. Фёдорова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14,3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66,7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4810" w:rsidRPr="00D879EF" w:rsidTr="0005218F">
        <w:trPr>
          <w:trHeight w:val="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 xml:space="preserve">МКУ ДО СЮТ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83,3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81,8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9,1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9,1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D879EF" w:rsidRPr="00D879EF" w:rsidTr="0005218F">
        <w:trPr>
          <w:trHeight w:val="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F" w:rsidRPr="00D879EF" w:rsidRDefault="00D879EF" w:rsidP="0005218F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Всего по СК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F" w:rsidRPr="00D879EF" w:rsidRDefault="00D879EF" w:rsidP="0005218F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3581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F" w:rsidRPr="00D879EF" w:rsidRDefault="00D879EF" w:rsidP="0005218F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10,4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F" w:rsidRPr="00D879EF" w:rsidRDefault="00D879EF" w:rsidP="0005218F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8"/>
              </w:rPr>
              <w:t>62,9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</w:tbl>
    <w:p w:rsidR="00034810" w:rsidRPr="0005218F" w:rsidRDefault="00034810" w:rsidP="0005218F">
      <w:pPr>
        <w:spacing w:after="0" w:line="240" w:lineRule="auto"/>
        <w:contextualSpacing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4"/>
        <w:tblW w:w="14707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2"/>
        <w:gridCol w:w="598"/>
        <w:gridCol w:w="619"/>
        <w:gridCol w:w="863"/>
        <w:gridCol w:w="438"/>
        <w:gridCol w:w="438"/>
        <w:gridCol w:w="439"/>
        <w:gridCol w:w="584"/>
        <w:gridCol w:w="585"/>
        <w:gridCol w:w="585"/>
        <w:gridCol w:w="1208"/>
        <w:gridCol w:w="1208"/>
        <w:gridCol w:w="1016"/>
        <w:gridCol w:w="856"/>
        <w:gridCol w:w="856"/>
        <w:gridCol w:w="989"/>
        <w:gridCol w:w="990"/>
        <w:gridCol w:w="1203"/>
      </w:tblGrid>
      <w:tr w:rsidR="00034810" w:rsidRPr="00D879EF" w:rsidTr="00F9341D">
        <w:trPr>
          <w:trHeight w:val="70"/>
        </w:trPr>
        <w:tc>
          <w:tcPr>
            <w:tcW w:w="147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Таблица 11. Анализ кадрового состава: по стажу, возрасту, образованию, повышению квалификации, наградам</w:t>
            </w:r>
          </w:p>
        </w:tc>
      </w:tr>
      <w:tr w:rsidR="00034810" w:rsidRPr="00D879EF" w:rsidTr="00F9341D">
        <w:trPr>
          <w:trHeight w:val="300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Наименование  ОДО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Педагогических работников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Педагогический стаж (%)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Возраст (%)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 (%)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за три года (%)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Квалификационная категории (%)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Награды/звания федерального уровня</w:t>
            </w:r>
          </w:p>
        </w:tc>
      </w:tr>
      <w:tr w:rsidR="00034810" w:rsidRPr="00D879EF" w:rsidTr="00F9341D">
        <w:trPr>
          <w:trHeight w:val="300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(чел.):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ставок (ед.)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вакансии (ст.)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3 лет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4 до 20 лет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21 и более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моложе 25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25-54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и старше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 образование,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среднее образование, в том числе педагогическое, %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среднее общее образование, %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КПК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переподготовки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высшая/первая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4810" w:rsidRPr="00D879EF" w:rsidTr="00F9341D">
        <w:trPr>
          <w:trHeight w:val="70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D879EF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педагогическое, %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D879EF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4810" w:rsidRPr="00D879EF" w:rsidTr="00F9341D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 xml:space="preserve">МБУ ДО ДДТ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13,6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36,4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54,5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40,9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64,4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35,6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97,6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14,6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56,1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43,9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5,0</w:t>
            </w:r>
          </w:p>
        </w:tc>
      </w:tr>
      <w:tr w:rsidR="00034810" w:rsidRPr="00D879EF" w:rsidTr="00F9341D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МБУ ДО ДОО (П) Ц Дельфин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60,0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1,0</w:t>
            </w:r>
          </w:p>
        </w:tc>
      </w:tr>
      <w:tr w:rsidR="00034810" w:rsidRPr="00D879EF" w:rsidTr="00F9341D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МКУ ДО ДЮСШ №1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15,4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61,5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23,1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7,7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61,5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30,8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92,3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81,3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2,0</w:t>
            </w:r>
          </w:p>
        </w:tc>
      </w:tr>
      <w:tr w:rsidR="00034810" w:rsidRPr="00D879EF" w:rsidTr="00F9341D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МКУ ДО ДЮСШ №2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14,3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64,3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21,4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14,3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64,3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21,4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85,7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71,4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78,6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28,6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71,4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3,0</w:t>
            </w:r>
          </w:p>
        </w:tc>
      </w:tr>
      <w:tr w:rsidR="00034810" w:rsidRPr="00D879EF" w:rsidTr="00F9341D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МКУ ДО СДЮТЭ им. В. Фёдорова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37,5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62,5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4,0</w:t>
            </w:r>
          </w:p>
        </w:tc>
      </w:tr>
      <w:tr w:rsidR="00034810" w:rsidRPr="00D879EF" w:rsidTr="00F9341D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 xml:space="preserve">МКУ ДО СЮТ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72,7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27,3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54,5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45,5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63,6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36,4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70,0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63" w:rsidRPr="00D879EF" w:rsidRDefault="00386B30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5,0</w:t>
            </w:r>
          </w:p>
        </w:tc>
      </w:tr>
      <w:tr w:rsidR="00D879EF" w:rsidRPr="00D879EF" w:rsidTr="00F9341D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 w:rsidP="0005218F">
            <w:pPr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Всего по СК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 w:rsidP="0005218F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2339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F" w:rsidRPr="00D879EF" w:rsidRDefault="00D879EF" w:rsidP="0005218F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2834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F" w:rsidRPr="00D879EF" w:rsidRDefault="00D879EF" w:rsidP="0005218F">
            <w:pPr>
              <w:jc w:val="center"/>
              <w:rPr>
                <w:rFonts w:ascii="Times New Roman" w:hAnsi="Times New Roman" w:cs="Times New Roman"/>
              </w:rPr>
            </w:pPr>
            <w:r w:rsidRPr="00D879EF">
              <w:rPr>
                <w:rFonts w:ascii="Times New Roman" w:hAnsi="Times New Roman" w:cs="Times New Roman"/>
                <w:sz w:val="16"/>
              </w:rPr>
              <w:t>142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EF" w:rsidRPr="00D879EF" w:rsidRDefault="00D879EF" w:rsidP="000521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9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28,7</w:t>
            </w:r>
          </w:p>
        </w:tc>
      </w:tr>
    </w:tbl>
    <w:p w:rsidR="00676C1A" w:rsidRPr="00676C1A" w:rsidRDefault="00676C1A" w:rsidP="00676C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6C1A" w:rsidRPr="00676C1A" w:rsidRDefault="00676C1A" w:rsidP="00676C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Руководителям муниципальных органов управления образованием/руководителям муниципальных методических служб рекомендуем обеспечить:</w:t>
      </w:r>
    </w:p>
    <w:p w:rsidR="00676C1A" w:rsidRPr="00676C1A" w:rsidRDefault="00676C1A" w:rsidP="00676C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оценку введения профессиональных стандартов педагогических и руководящих работников ОДО (</w:t>
      </w: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руководитель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образовательной организации (управление дошкольной образовательной организацией и общеобразовательной организацией, в том числе, реализующей общеобразовательные программы дополнительного образования; зарегистрировано в Минюсте России </w:t>
      </w: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02 сентября 2021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 64848; </w:t>
      </w: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педагог дополнительного образования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и взрослых; зарегистрировано в Минюсте России </w:t>
      </w: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17 декабря 2021 г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№ 66403);</w:t>
      </w:r>
    </w:p>
    <w:p w:rsidR="00676C1A" w:rsidRPr="00676C1A" w:rsidRDefault="00676C1A" w:rsidP="00676C1A">
      <w:pPr>
        <w:spacing w:after="0" w:line="240" w:lineRule="auto"/>
        <w:ind w:firstLine="567"/>
        <w:jc w:val="both"/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проведение анализа повышения квалификации в образовательных организациях, реализующих общеобразовательные программы дополнительного образования, зарегистрированных на территории муниципального/городского округа.</w:t>
      </w:r>
    </w:p>
    <w:p w:rsidR="00E618C3" w:rsidRDefault="00E618C3"/>
    <w:sectPr w:rsidR="00E618C3" w:rsidSect="00422839">
      <w:footerReference w:type="default" r:id="rId9"/>
      <w:pgSz w:w="16838" w:h="11906" w:orient="landscape"/>
      <w:pgMar w:top="849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3B" w:rsidRDefault="00E71A3B">
      <w:pPr>
        <w:spacing w:after="0" w:line="240" w:lineRule="auto"/>
      </w:pPr>
      <w:r>
        <w:separator/>
      </w:r>
    </w:p>
  </w:endnote>
  <w:endnote w:type="continuationSeparator" w:id="0">
    <w:p w:rsidR="00E71A3B" w:rsidRDefault="00E7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232977"/>
      <w:docPartObj>
        <w:docPartGallery w:val="Page Numbers (Bottom of Page)"/>
        <w:docPartUnique/>
      </w:docPartObj>
    </w:sdtPr>
    <w:sdtEndPr/>
    <w:sdtContent>
      <w:p w:rsidR="00F9341D" w:rsidRDefault="00F934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47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57430"/>
      <w:docPartObj>
        <w:docPartGallery w:val="Page Numbers (Bottom of Page)"/>
        <w:docPartUnique/>
      </w:docPartObj>
    </w:sdtPr>
    <w:sdtEndPr/>
    <w:sdtContent>
      <w:p w:rsidR="00F9341D" w:rsidRDefault="00F934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47">
          <w:rPr>
            <w:noProof/>
          </w:rPr>
          <w:t>10</w:t>
        </w:r>
        <w:r>
          <w:fldChar w:fldCharType="end"/>
        </w:r>
      </w:p>
    </w:sdtContent>
  </w:sdt>
  <w:p w:rsidR="00F9341D" w:rsidRDefault="00F934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3B" w:rsidRDefault="00E71A3B">
      <w:pPr>
        <w:spacing w:after="0" w:line="240" w:lineRule="auto"/>
      </w:pPr>
      <w:r>
        <w:separator/>
      </w:r>
    </w:p>
  </w:footnote>
  <w:footnote w:type="continuationSeparator" w:id="0">
    <w:p w:rsidR="00E71A3B" w:rsidRDefault="00E7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80"/>
    <w:multiLevelType w:val="hybridMultilevel"/>
    <w:tmpl w:val="71A0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AB2"/>
    <w:multiLevelType w:val="hybridMultilevel"/>
    <w:tmpl w:val="3B883838"/>
    <w:lvl w:ilvl="0" w:tplc="30D81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01AE2"/>
    <w:multiLevelType w:val="hybridMultilevel"/>
    <w:tmpl w:val="0C4A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113B"/>
    <w:multiLevelType w:val="hybridMultilevel"/>
    <w:tmpl w:val="912A9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E68"/>
    <w:multiLevelType w:val="hybridMultilevel"/>
    <w:tmpl w:val="35A2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466"/>
    <w:multiLevelType w:val="hybridMultilevel"/>
    <w:tmpl w:val="20C6C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156B0"/>
    <w:multiLevelType w:val="hybridMultilevel"/>
    <w:tmpl w:val="DE5E7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86F8F"/>
    <w:multiLevelType w:val="hybridMultilevel"/>
    <w:tmpl w:val="59D47866"/>
    <w:lvl w:ilvl="0" w:tplc="FB5A7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839BE"/>
    <w:multiLevelType w:val="hybridMultilevel"/>
    <w:tmpl w:val="BB367A8A"/>
    <w:lvl w:ilvl="0" w:tplc="9998C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B770B"/>
    <w:multiLevelType w:val="hybridMultilevel"/>
    <w:tmpl w:val="C2862798"/>
    <w:lvl w:ilvl="0" w:tplc="F8489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492EEC"/>
    <w:multiLevelType w:val="hybridMultilevel"/>
    <w:tmpl w:val="06125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34FF6"/>
    <w:multiLevelType w:val="hybridMultilevel"/>
    <w:tmpl w:val="91BAEFA8"/>
    <w:lvl w:ilvl="0" w:tplc="A8401B5A">
      <w:start w:val="1"/>
      <w:numFmt w:val="decimal"/>
      <w:lvlText w:val="%1."/>
      <w:lvlJc w:val="left"/>
      <w:pPr>
        <w:ind w:left="360" w:hanging="360"/>
      </w:pPr>
      <w:rPr>
        <w:rFonts w:hint="default"/>
        <w:color w:val="7B7B7B" w:themeColor="accent3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F0008"/>
    <w:multiLevelType w:val="hybridMultilevel"/>
    <w:tmpl w:val="C6402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45446D"/>
    <w:multiLevelType w:val="hybridMultilevel"/>
    <w:tmpl w:val="99D85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328E0"/>
    <w:multiLevelType w:val="hybridMultilevel"/>
    <w:tmpl w:val="D0C009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CF0326"/>
    <w:multiLevelType w:val="hybridMultilevel"/>
    <w:tmpl w:val="DC5EAA6E"/>
    <w:lvl w:ilvl="0" w:tplc="033C50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D24F8E"/>
    <w:multiLevelType w:val="hybridMultilevel"/>
    <w:tmpl w:val="63565302"/>
    <w:lvl w:ilvl="0" w:tplc="97E474E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4AC237CA"/>
    <w:multiLevelType w:val="hybridMultilevel"/>
    <w:tmpl w:val="7CF66CB2"/>
    <w:lvl w:ilvl="0" w:tplc="97785A7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2C034E"/>
    <w:multiLevelType w:val="hybridMultilevel"/>
    <w:tmpl w:val="19703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672A5E"/>
    <w:multiLevelType w:val="hybridMultilevel"/>
    <w:tmpl w:val="890E4986"/>
    <w:lvl w:ilvl="0" w:tplc="FDCC17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256FC"/>
    <w:multiLevelType w:val="hybridMultilevel"/>
    <w:tmpl w:val="4760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671D4"/>
    <w:multiLevelType w:val="hybridMultilevel"/>
    <w:tmpl w:val="8A9646E2"/>
    <w:lvl w:ilvl="0" w:tplc="07940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34428F"/>
    <w:multiLevelType w:val="hybridMultilevel"/>
    <w:tmpl w:val="4490BBE6"/>
    <w:lvl w:ilvl="0" w:tplc="EA80E5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21FEB"/>
    <w:multiLevelType w:val="hybridMultilevel"/>
    <w:tmpl w:val="63205FA2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2612"/>
    <w:multiLevelType w:val="hybridMultilevel"/>
    <w:tmpl w:val="7E68E2C4"/>
    <w:lvl w:ilvl="0" w:tplc="8040AC5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6B7739E"/>
    <w:multiLevelType w:val="hybridMultilevel"/>
    <w:tmpl w:val="92A2E0A4"/>
    <w:lvl w:ilvl="0" w:tplc="859AC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F63996"/>
    <w:multiLevelType w:val="hybridMultilevel"/>
    <w:tmpl w:val="E1CE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77D9"/>
    <w:multiLevelType w:val="hybridMultilevel"/>
    <w:tmpl w:val="37984CB0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B84E43"/>
    <w:multiLevelType w:val="hybridMultilevel"/>
    <w:tmpl w:val="00D430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1317AA"/>
    <w:multiLevelType w:val="hybridMultilevel"/>
    <w:tmpl w:val="EEBA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4B30"/>
    <w:multiLevelType w:val="hybridMultilevel"/>
    <w:tmpl w:val="6294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A170E"/>
    <w:multiLevelType w:val="hybridMultilevel"/>
    <w:tmpl w:val="1F80C1BC"/>
    <w:lvl w:ilvl="0" w:tplc="68608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B91"/>
    <w:multiLevelType w:val="hybridMultilevel"/>
    <w:tmpl w:val="C1BA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C1CEF"/>
    <w:multiLevelType w:val="hybridMultilevel"/>
    <w:tmpl w:val="DA187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561B0"/>
    <w:multiLevelType w:val="hybridMultilevel"/>
    <w:tmpl w:val="C92E805E"/>
    <w:lvl w:ilvl="0" w:tplc="8040AC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5E0396"/>
    <w:multiLevelType w:val="hybridMultilevel"/>
    <w:tmpl w:val="A54E1670"/>
    <w:lvl w:ilvl="0" w:tplc="31D29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0217B"/>
    <w:multiLevelType w:val="hybridMultilevel"/>
    <w:tmpl w:val="A1D4DA28"/>
    <w:lvl w:ilvl="0" w:tplc="798EB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31"/>
  </w:num>
  <w:num w:numId="5">
    <w:abstractNumId w:val="14"/>
  </w:num>
  <w:num w:numId="6">
    <w:abstractNumId w:val="5"/>
  </w:num>
  <w:num w:numId="7">
    <w:abstractNumId w:val="20"/>
  </w:num>
  <w:num w:numId="8">
    <w:abstractNumId w:val="22"/>
  </w:num>
  <w:num w:numId="9">
    <w:abstractNumId w:val="4"/>
  </w:num>
  <w:num w:numId="10">
    <w:abstractNumId w:val="33"/>
  </w:num>
  <w:num w:numId="11">
    <w:abstractNumId w:val="7"/>
  </w:num>
  <w:num w:numId="12">
    <w:abstractNumId w:val="21"/>
  </w:num>
  <w:num w:numId="13">
    <w:abstractNumId w:val="9"/>
  </w:num>
  <w:num w:numId="14">
    <w:abstractNumId w:val="18"/>
  </w:num>
  <w:num w:numId="15">
    <w:abstractNumId w:val="15"/>
  </w:num>
  <w:num w:numId="16">
    <w:abstractNumId w:val="3"/>
  </w:num>
  <w:num w:numId="17">
    <w:abstractNumId w:val="26"/>
  </w:num>
  <w:num w:numId="18">
    <w:abstractNumId w:val="2"/>
  </w:num>
  <w:num w:numId="19">
    <w:abstractNumId w:val="6"/>
  </w:num>
  <w:num w:numId="20">
    <w:abstractNumId w:val="1"/>
  </w:num>
  <w:num w:numId="21">
    <w:abstractNumId w:val="30"/>
  </w:num>
  <w:num w:numId="22">
    <w:abstractNumId w:val="25"/>
  </w:num>
  <w:num w:numId="23">
    <w:abstractNumId w:val="24"/>
  </w:num>
  <w:num w:numId="24">
    <w:abstractNumId w:val="23"/>
  </w:num>
  <w:num w:numId="25">
    <w:abstractNumId w:val="27"/>
  </w:num>
  <w:num w:numId="26">
    <w:abstractNumId w:val="11"/>
  </w:num>
  <w:num w:numId="27">
    <w:abstractNumId w:val="29"/>
  </w:num>
  <w:num w:numId="28">
    <w:abstractNumId w:val="13"/>
  </w:num>
  <w:num w:numId="29">
    <w:abstractNumId w:val="0"/>
  </w:num>
  <w:num w:numId="30">
    <w:abstractNumId w:val="10"/>
  </w:num>
  <w:num w:numId="31">
    <w:abstractNumId w:val="35"/>
  </w:num>
  <w:num w:numId="32">
    <w:abstractNumId w:val="34"/>
  </w:num>
  <w:num w:numId="33">
    <w:abstractNumId w:val="36"/>
  </w:num>
  <w:num w:numId="34">
    <w:abstractNumId w:val="12"/>
  </w:num>
  <w:num w:numId="35">
    <w:abstractNumId w:val="32"/>
  </w:num>
  <w:num w:numId="36">
    <w:abstractNumId w:val="1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75"/>
    <w:rsid w:val="00034810"/>
    <w:rsid w:val="0005218F"/>
    <w:rsid w:val="0006158B"/>
    <w:rsid w:val="00064816"/>
    <w:rsid w:val="00097FC1"/>
    <w:rsid w:val="000A4075"/>
    <w:rsid w:val="001A7447"/>
    <w:rsid w:val="002C4975"/>
    <w:rsid w:val="003368FF"/>
    <w:rsid w:val="0035019B"/>
    <w:rsid w:val="00386B30"/>
    <w:rsid w:val="003D71CC"/>
    <w:rsid w:val="00422839"/>
    <w:rsid w:val="00427E8E"/>
    <w:rsid w:val="004652E5"/>
    <w:rsid w:val="004711B8"/>
    <w:rsid w:val="004D5A67"/>
    <w:rsid w:val="00626799"/>
    <w:rsid w:val="00653C90"/>
    <w:rsid w:val="00657E59"/>
    <w:rsid w:val="00676C1A"/>
    <w:rsid w:val="006F4685"/>
    <w:rsid w:val="00810DC9"/>
    <w:rsid w:val="00907291"/>
    <w:rsid w:val="009B47A9"/>
    <w:rsid w:val="00A52CB6"/>
    <w:rsid w:val="00A6202A"/>
    <w:rsid w:val="00A95470"/>
    <w:rsid w:val="00B35963"/>
    <w:rsid w:val="00CC7D4E"/>
    <w:rsid w:val="00CD60BF"/>
    <w:rsid w:val="00D01619"/>
    <w:rsid w:val="00D32659"/>
    <w:rsid w:val="00D879EF"/>
    <w:rsid w:val="00DB55FA"/>
    <w:rsid w:val="00E618C3"/>
    <w:rsid w:val="00E71A3B"/>
    <w:rsid w:val="00F06E86"/>
    <w:rsid w:val="00F84307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A5AD"/>
  <w15:docId w15:val="{54351BF2-1E9C-4B26-B05B-81F12FD2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C1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C1A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C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6C1A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6C1A"/>
  </w:style>
  <w:style w:type="paragraph" w:styleId="a3">
    <w:name w:val="List Paragraph"/>
    <w:basedOn w:val="a"/>
    <w:uiPriority w:val="34"/>
    <w:qFormat/>
    <w:rsid w:val="00676C1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676C1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76C1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7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76C1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76C1A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676C1A"/>
    <w:rPr>
      <w:i/>
      <w:iCs/>
    </w:rPr>
  </w:style>
  <w:style w:type="table" w:customStyle="1" w:styleId="13">
    <w:name w:val="Сетка таблицы13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3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76C1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76C1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676C1A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676C1A"/>
    <w:pPr>
      <w:spacing w:after="0" w:line="240" w:lineRule="auto"/>
    </w:pPr>
    <w:rPr>
      <w:rFonts w:eastAsiaTheme="minorEastAsia"/>
      <w:lang w:eastAsia="ru-RU"/>
    </w:rPr>
  </w:style>
  <w:style w:type="character" w:styleId="af">
    <w:name w:val="annotation reference"/>
    <w:basedOn w:val="a0"/>
    <w:uiPriority w:val="99"/>
    <w:semiHidden/>
    <w:unhideWhenUsed/>
    <w:rsid w:val="00676C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6C1A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6C1A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6C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6C1A"/>
    <w:rPr>
      <w:rFonts w:eastAsiaTheme="minorEastAsia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6C1A"/>
  </w:style>
  <w:style w:type="table" w:customStyle="1" w:styleId="111">
    <w:name w:val="Сетка таблицы11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7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676C1A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676C1A"/>
    <w:rPr>
      <w:color w:val="954F72"/>
      <w:u w:val="single"/>
    </w:rPr>
  </w:style>
  <w:style w:type="paragraph" w:customStyle="1" w:styleId="font5">
    <w:name w:val="font5"/>
    <w:basedOn w:val="a"/>
    <w:rsid w:val="00676C1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6C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6C1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el-header">
    <w:name w:val="align-el-header"/>
    <w:basedOn w:val="a"/>
    <w:rsid w:val="0067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76C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76C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76C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76C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76C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76C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76C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76C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76C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76C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76C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76C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76C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76C1A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676C1A"/>
    <w:rPr>
      <w:rFonts w:eastAsiaTheme="minorEastAsia"/>
      <w:lang w:eastAsia="ru-RU"/>
    </w:rPr>
  </w:style>
  <w:style w:type="table" w:customStyle="1" w:styleId="3">
    <w:name w:val="Сетка таблицы3"/>
    <w:basedOn w:val="a1"/>
    <w:next w:val="a4"/>
    <w:uiPriority w:val="3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676C1A"/>
  </w:style>
  <w:style w:type="table" w:customStyle="1" w:styleId="4">
    <w:name w:val="Сетка таблицы4"/>
    <w:basedOn w:val="a1"/>
    <w:next w:val="a4"/>
    <w:uiPriority w:val="3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76C1A"/>
  </w:style>
  <w:style w:type="table" w:customStyle="1" w:styleId="1111">
    <w:name w:val="Сетка таблицы111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676C1A"/>
  </w:style>
  <w:style w:type="paragraph" w:customStyle="1" w:styleId="font6">
    <w:name w:val="font6"/>
    <w:basedOn w:val="a"/>
    <w:rsid w:val="0067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676C1A"/>
    <w:rPr>
      <w:b/>
      <w:bCs/>
    </w:rPr>
  </w:style>
  <w:style w:type="character" w:customStyle="1" w:styleId="markedcontent">
    <w:name w:val="markedcontent"/>
    <w:basedOn w:val="a0"/>
    <w:rsid w:val="00676C1A"/>
  </w:style>
  <w:style w:type="table" w:customStyle="1" w:styleId="15">
    <w:name w:val="Сетка таблицы15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76C1A"/>
  </w:style>
  <w:style w:type="table" w:customStyle="1" w:styleId="9">
    <w:name w:val="Сетка таблицы9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4"/>
    <w:uiPriority w:val="3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76C1A"/>
  </w:style>
  <w:style w:type="table" w:customStyle="1" w:styleId="112">
    <w:name w:val="Сетка таблицы112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3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76C1A"/>
  </w:style>
  <w:style w:type="table" w:customStyle="1" w:styleId="41">
    <w:name w:val="Сетка таблицы41"/>
    <w:basedOn w:val="a1"/>
    <w:next w:val="a4"/>
    <w:uiPriority w:val="3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676C1A"/>
  </w:style>
  <w:style w:type="table" w:customStyle="1" w:styleId="11111">
    <w:name w:val="Сетка таблицы1111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676C1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76C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676C1A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2">
    <w:name w:val="Сетка таблицы132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dcterms:created xsi:type="dcterms:W3CDTF">2022-05-13T14:20:00Z</dcterms:created>
  <dcterms:modified xsi:type="dcterms:W3CDTF">2022-08-03T11:06:00Z</dcterms:modified>
</cp:coreProperties>
</file>